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13" w:rsidRDefault="00BD3A13" w:rsidP="00BD3A13">
      <w:pPr>
        <w:pStyle w:val="27"/>
        <w:spacing w:before="0" w:after="0" w:line="240" w:lineRule="auto"/>
        <w:ind w:right="-2" w:firstLine="0"/>
        <w:jc w:val="center"/>
        <w:rPr>
          <w:sz w:val="28"/>
          <w:szCs w:val="28"/>
          <w:lang w:val="ru-RU"/>
        </w:rPr>
      </w:pPr>
      <w:r w:rsidRPr="00BD3A13">
        <w:rPr>
          <w:sz w:val="28"/>
          <w:szCs w:val="28"/>
          <w:lang w:val="ru-RU"/>
        </w:rPr>
        <w:t xml:space="preserve">ОБЩЕСТВО С ОГРАНИЧЕННОЙ ОТВЕТСТВЕННОСТЬЮ </w:t>
      </w:r>
      <w:r>
        <w:rPr>
          <w:sz w:val="28"/>
          <w:szCs w:val="28"/>
          <w:lang w:val="ru-RU"/>
        </w:rPr>
        <w:t>«</w:t>
      </w:r>
      <w:r w:rsidR="0028640F" w:rsidRPr="0028640F">
        <w:rPr>
          <w:sz w:val="28"/>
          <w:szCs w:val="28"/>
          <w:lang w:val="ru-RU"/>
        </w:rPr>
        <w:t>НЕФТЕРЕСУРС</w:t>
      </w:r>
      <w:r>
        <w:rPr>
          <w:sz w:val="28"/>
          <w:szCs w:val="28"/>
          <w:lang w:val="ru-RU"/>
        </w:rPr>
        <w:t>»</w:t>
      </w:r>
    </w:p>
    <w:p w:rsidR="00BD3A13" w:rsidRDefault="00BD3A13" w:rsidP="00BD3A13">
      <w:pPr>
        <w:pStyle w:val="27"/>
        <w:spacing w:before="0" w:after="0" w:line="240" w:lineRule="auto"/>
        <w:ind w:right="-2" w:firstLine="0"/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D3A13" w:rsidRPr="00D04605" w:rsidTr="00816266">
        <w:tc>
          <w:tcPr>
            <w:tcW w:w="4785" w:type="dxa"/>
            <w:shd w:val="clear" w:color="auto" w:fill="auto"/>
          </w:tcPr>
          <w:p w:rsidR="00BD3A13" w:rsidRPr="00D04605" w:rsidRDefault="00BD3A13" w:rsidP="00D04605">
            <w:pPr>
              <w:pStyle w:val="27"/>
              <w:shd w:val="clear" w:color="auto" w:fill="auto"/>
              <w:spacing w:before="0" w:after="0" w:line="240" w:lineRule="auto"/>
              <w:ind w:right="-2" w:firstLine="0"/>
              <w:rPr>
                <w:sz w:val="28"/>
                <w:szCs w:val="28"/>
                <w:lang w:val="ru-RU"/>
              </w:rPr>
            </w:pPr>
            <w:r w:rsidRPr="00D04605">
              <w:rPr>
                <w:sz w:val="28"/>
                <w:szCs w:val="28"/>
                <w:lang w:val="ru-RU"/>
              </w:rPr>
              <w:t xml:space="preserve">ОКПД2 </w:t>
            </w:r>
            <w:r w:rsidR="0028640F" w:rsidRPr="0028640F">
              <w:rPr>
                <w:sz w:val="28"/>
                <w:szCs w:val="28"/>
                <w:lang w:val="ru-RU"/>
              </w:rPr>
              <w:t>25.11.23.110</w:t>
            </w:r>
          </w:p>
        </w:tc>
        <w:tc>
          <w:tcPr>
            <w:tcW w:w="4785" w:type="dxa"/>
            <w:shd w:val="clear" w:color="auto" w:fill="auto"/>
          </w:tcPr>
          <w:p w:rsidR="00BD3A13" w:rsidRPr="00D04605" w:rsidRDefault="00BD3A13" w:rsidP="00D04605">
            <w:pPr>
              <w:pStyle w:val="27"/>
              <w:shd w:val="clear" w:color="auto" w:fill="auto"/>
              <w:spacing w:before="0" w:after="0" w:line="240" w:lineRule="auto"/>
              <w:ind w:right="-2" w:firstLine="0"/>
              <w:jc w:val="right"/>
              <w:rPr>
                <w:sz w:val="28"/>
                <w:szCs w:val="28"/>
                <w:lang w:val="ru-RU"/>
              </w:rPr>
            </w:pPr>
            <w:r w:rsidRPr="00D04605">
              <w:rPr>
                <w:sz w:val="28"/>
                <w:szCs w:val="28"/>
                <w:lang w:val="ru-RU"/>
              </w:rPr>
              <w:t xml:space="preserve">Группа </w:t>
            </w:r>
            <w:r w:rsidR="00B642EA" w:rsidRPr="00B642EA">
              <w:rPr>
                <w:sz w:val="28"/>
                <w:szCs w:val="28"/>
                <w:lang w:val="ru-RU"/>
              </w:rPr>
              <w:t>В64</w:t>
            </w:r>
          </w:p>
          <w:p w:rsidR="00BD3A13" w:rsidRPr="00D04605" w:rsidRDefault="00BD3A13" w:rsidP="003F758B">
            <w:pPr>
              <w:pStyle w:val="27"/>
              <w:shd w:val="clear" w:color="auto" w:fill="auto"/>
              <w:spacing w:before="0" w:after="0" w:line="240" w:lineRule="auto"/>
              <w:ind w:right="-2" w:firstLine="0"/>
              <w:jc w:val="right"/>
              <w:rPr>
                <w:sz w:val="28"/>
                <w:szCs w:val="28"/>
                <w:lang w:val="ru-RU"/>
              </w:rPr>
            </w:pPr>
            <w:r w:rsidRPr="00D04605">
              <w:rPr>
                <w:sz w:val="28"/>
                <w:szCs w:val="28"/>
                <w:lang w:val="ru-RU"/>
              </w:rPr>
              <w:t>ОКС (</w:t>
            </w:r>
            <w:r w:rsidR="003F758B">
              <w:rPr>
                <w:sz w:val="28"/>
                <w:szCs w:val="28"/>
                <w:lang w:val="ru-RU"/>
              </w:rPr>
              <w:t>23.040.10</w:t>
            </w:r>
            <w:r w:rsidRPr="00D04605">
              <w:rPr>
                <w:sz w:val="28"/>
                <w:szCs w:val="28"/>
                <w:lang w:val="ru-RU"/>
              </w:rPr>
              <w:t>)</w:t>
            </w:r>
          </w:p>
        </w:tc>
      </w:tr>
      <w:tr w:rsidR="00816266" w:rsidRPr="00D04605" w:rsidTr="00816266">
        <w:tc>
          <w:tcPr>
            <w:tcW w:w="4785" w:type="dxa"/>
            <w:shd w:val="clear" w:color="auto" w:fill="auto"/>
          </w:tcPr>
          <w:p w:rsidR="00816266" w:rsidRPr="00B642EA" w:rsidRDefault="00816266" w:rsidP="00D04605">
            <w:pPr>
              <w:pStyle w:val="27"/>
              <w:shd w:val="clear" w:color="auto" w:fill="auto"/>
              <w:spacing w:before="0" w:after="0" w:line="240" w:lineRule="auto"/>
              <w:ind w:right="-2" w:firstLine="0"/>
              <w:rPr>
                <w:sz w:val="28"/>
                <w:szCs w:val="28"/>
                <w:lang w:val="ru-RU"/>
              </w:rPr>
            </w:pPr>
          </w:p>
          <w:p w:rsidR="00816266" w:rsidRPr="00D04605" w:rsidRDefault="00816266" w:rsidP="00D04605">
            <w:pPr>
              <w:pStyle w:val="27"/>
              <w:shd w:val="clear" w:color="auto" w:fill="auto"/>
              <w:spacing w:before="0" w:after="0" w:line="240" w:lineRule="auto"/>
              <w:ind w:right="-2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816266" w:rsidRDefault="00816266" w:rsidP="00816266">
            <w:pPr>
              <w:tabs>
                <w:tab w:val="left" w:pos="480"/>
                <w:tab w:val="right" w:pos="9354"/>
              </w:tabs>
              <w:jc w:val="right"/>
              <w:rPr>
                <w:sz w:val="28"/>
                <w:szCs w:val="28"/>
              </w:rPr>
            </w:pPr>
          </w:p>
          <w:p w:rsidR="00816266" w:rsidRDefault="00816266" w:rsidP="00816266">
            <w:pPr>
              <w:tabs>
                <w:tab w:val="left" w:pos="480"/>
                <w:tab w:val="right" w:pos="9354"/>
              </w:tabs>
              <w:jc w:val="right"/>
              <w:rPr>
                <w:sz w:val="28"/>
                <w:szCs w:val="28"/>
              </w:rPr>
            </w:pPr>
            <w:r w:rsidRPr="00BD3A13">
              <w:rPr>
                <w:sz w:val="28"/>
                <w:szCs w:val="28"/>
              </w:rPr>
              <w:t>УТВЕРЖДАЮ</w:t>
            </w:r>
          </w:p>
          <w:p w:rsidR="00816266" w:rsidRDefault="0028640F" w:rsidP="00816266">
            <w:pPr>
              <w:tabs>
                <w:tab w:val="left" w:pos="480"/>
                <w:tab w:val="right" w:pos="935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16266" w:rsidRPr="00BD3A13">
              <w:rPr>
                <w:sz w:val="28"/>
                <w:szCs w:val="28"/>
              </w:rPr>
              <w:t>иректор</w:t>
            </w:r>
          </w:p>
          <w:p w:rsidR="00816266" w:rsidRDefault="00816266" w:rsidP="00816266">
            <w:pPr>
              <w:tabs>
                <w:tab w:val="left" w:pos="480"/>
                <w:tab w:val="right" w:pos="9354"/>
              </w:tabs>
              <w:jc w:val="right"/>
              <w:rPr>
                <w:sz w:val="28"/>
                <w:szCs w:val="28"/>
              </w:rPr>
            </w:pPr>
            <w:r w:rsidRPr="00BD3A13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28640F" w:rsidRPr="0028640F">
              <w:rPr>
                <w:sz w:val="28"/>
                <w:szCs w:val="28"/>
              </w:rPr>
              <w:t>Нефтересурс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16266" w:rsidRDefault="00816266" w:rsidP="00816266">
            <w:pPr>
              <w:tabs>
                <w:tab w:val="left" w:pos="480"/>
                <w:tab w:val="right" w:pos="935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BD3A13">
              <w:rPr>
                <w:sz w:val="28"/>
                <w:szCs w:val="28"/>
              </w:rPr>
              <w:t xml:space="preserve"> </w:t>
            </w:r>
            <w:r w:rsidR="0028640F" w:rsidRPr="0028640F">
              <w:rPr>
                <w:sz w:val="28"/>
                <w:szCs w:val="28"/>
              </w:rPr>
              <w:t>Лавошников</w:t>
            </w:r>
            <w:r w:rsidR="0028640F">
              <w:rPr>
                <w:sz w:val="28"/>
                <w:szCs w:val="28"/>
              </w:rPr>
              <w:t xml:space="preserve"> Н. Д</w:t>
            </w:r>
            <w:r w:rsidRPr="00BD3A13">
              <w:rPr>
                <w:sz w:val="28"/>
                <w:szCs w:val="28"/>
              </w:rPr>
              <w:t>.</w:t>
            </w:r>
          </w:p>
          <w:p w:rsidR="00816266" w:rsidRPr="00D04605" w:rsidRDefault="00816266" w:rsidP="00816266">
            <w:pPr>
              <w:pStyle w:val="27"/>
              <w:shd w:val="clear" w:color="auto" w:fill="auto"/>
              <w:spacing w:before="0" w:after="0" w:line="240" w:lineRule="auto"/>
              <w:ind w:right="-2" w:firstLine="0"/>
              <w:jc w:val="right"/>
              <w:rPr>
                <w:sz w:val="28"/>
                <w:szCs w:val="28"/>
                <w:lang w:val="ru-RU"/>
              </w:rPr>
            </w:pPr>
            <w:r w:rsidRPr="0028640F">
              <w:rPr>
                <w:sz w:val="28"/>
                <w:szCs w:val="28"/>
                <w:lang w:val="ru-RU"/>
              </w:rPr>
              <w:t>«__»____________ 2020 г.</w:t>
            </w:r>
          </w:p>
        </w:tc>
      </w:tr>
    </w:tbl>
    <w:p w:rsidR="00BD3A13" w:rsidRDefault="00BD3A13" w:rsidP="00BD3A13">
      <w:pPr>
        <w:jc w:val="both"/>
        <w:rPr>
          <w:sz w:val="28"/>
          <w:szCs w:val="28"/>
        </w:rPr>
      </w:pPr>
      <w:r w:rsidRPr="00BD3A13">
        <w:rPr>
          <w:sz w:val="28"/>
          <w:szCs w:val="28"/>
        </w:rPr>
        <w:t xml:space="preserve">     </w:t>
      </w:r>
    </w:p>
    <w:p w:rsidR="00816266" w:rsidRDefault="00816266" w:rsidP="00BD3A13">
      <w:pPr>
        <w:jc w:val="both"/>
        <w:rPr>
          <w:sz w:val="28"/>
          <w:szCs w:val="28"/>
        </w:rPr>
      </w:pPr>
    </w:p>
    <w:p w:rsidR="00816266" w:rsidRPr="00BD3A13" w:rsidRDefault="00816266" w:rsidP="00BD3A13">
      <w:pPr>
        <w:jc w:val="both"/>
        <w:rPr>
          <w:sz w:val="28"/>
          <w:szCs w:val="28"/>
        </w:rPr>
      </w:pPr>
    </w:p>
    <w:p w:rsidR="001C7C0F" w:rsidRPr="00BD3A13" w:rsidRDefault="001C7C0F" w:rsidP="00BD3A13">
      <w:pPr>
        <w:jc w:val="both"/>
        <w:rPr>
          <w:sz w:val="28"/>
          <w:szCs w:val="28"/>
        </w:rPr>
      </w:pPr>
    </w:p>
    <w:p w:rsidR="00A16334" w:rsidRPr="00BD3A13" w:rsidRDefault="00A16334" w:rsidP="00BD3A13">
      <w:pPr>
        <w:jc w:val="both"/>
        <w:rPr>
          <w:sz w:val="28"/>
          <w:szCs w:val="28"/>
        </w:rPr>
      </w:pPr>
    </w:p>
    <w:p w:rsidR="0013243E" w:rsidRPr="00334855" w:rsidRDefault="0028640F" w:rsidP="00BD3A13">
      <w:pPr>
        <w:pStyle w:val="27"/>
        <w:spacing w:before="0" w:after="0" w:line="240" w:lineRule="auto"/>
        <w:ind w:firstLine="0"/>
        <w:jc w:val="center"/>
        <w:rPr>
          <w:b/>
          <w:sz w:val="32"/>
          <w:szCs w:val="28"/>
          <w:lang w:val="ru-RU"/>
        </w:rPr>
      </w:pPr>
      <w:r w:rsidRPr="0028640F">
        <w:rPr>
          <w:b/>
          <w:bCs/>
          <w:sz w:val="32"/>
          <w:szCs w:val="28"/>
          <w:lang w:val="ru-RU"/>
        </w:rPr>
        <w:t>КОВЕР СТАЛЬНОЙ</w:t>
      </w:r>
    </w:p>
    <w:p w:rsidR="001C7C0F" w:rsidRPr="00BD3A13" w:rsidRDefault="001C7C0F" w:rsidP="00BD3A13">
      <w:pPr>
        <w:jc w:val="center"/>
        <w:rPr>
          <w:b/>
          <w:sz w:val="28"/>
          <w:szCs w:val="28"/>
        </w:rPr>
      </w:pPr>
      <w:r w:rsidRPr="00BD3A13">
        <w:rPr>
          <w:b/>
          <w:sz w:val="28"/>
          <w:szCs w:val="28"/>
        </w:rPr>
        <w:t>Технические условия</w:t>
      </w:r>
    </w:p>
    <w:p w:rsidR="004B7E31" w:rsidRPr="00BD3A13" w:rsidRDefault="0028640F" w:rsidP="00BD3A13">
      <w:pPr>
        <w:pStyle w:val="27"/>
        <w:spacing w:before="0" w:after="0" w:line="240" w:lineRule="auto"/>
        <w:ind w:firstLine="0"/>
        <w:jc w:val="center"/>
        <w:rPr>
          <w:b/>
          <w:sz w:val="32"/>
          <w:szCs w:val="28"/>
          <w:lang w:val="ru-RU"/>
        </w:rPr>
      </w:pPr>
      <w:bookmarkStart w:id="0" w:name="_GoBack"/>
      <w:r w:rsidRPr="0028640F">
        <w:rPr>
          <w:b/>
          <w:bCs/>
          <w:sz w:val="32"/>
          <w:szCs w:val="28"/>
          <w:lang w:val="ru-RU"/>
        </w:rPr>
        <w:t>ТУ 25.11.23-001-97456066-2020</w:t>
      </w:r>
      <w:bookmarkEnd w:id="0"/>
    </w:p>
    <w:p w:rsidR="001C7C0F" w:rsidRPr="00BD3A13" w:rsidRDefault="00840E44" w:rsidP="00BD3A13">
      <w:pPr>
        <w:jc w:val="center"/>
        <w:rPr>
          <w:b/>
          <w:sz w:val="28"/>
          <w:szCs w:val="28"/>
        </w:rPr>
      </w:pPr>
      <w:r w:rsidRPr="00BD3A13">
        <w:rPr>
          <w:b/>
          <w:sz w:val="28"/>
          <w:szCs w:val="28"/>
        </w:rPr>
        <w:t>Введены впервые</w:t>
      </w:r>
    </w:p>
    <w:p w:rsidR="001C7C0F" w:rsidRDefault="001C7C0F" w:rsidP="00BD3A13">
      <w:pPr>
        <w:jc w:val="both"/>
        <w:rPr>
          <w:b/>
          <w:sz w:val="28"/>
          <w:szCs w:val="28"/>
        </w:rPr>
      </w:pPr>
    </w:p>
    <w:p w:rsidR="003F758B" w:rsidRPr="00BD3A13" w:rsidRDefault="003F758B" w:rsidP="00BD3A13">
      <w:pPr>
        <w:jc w:val="both"/>
        <w:rPr>
          <w:b/>
          <w:sz w:val="28"/>
          <w:szCs w:val="28"/>
        </w:rPr>
      </w:pPr>
    </w:p>
    <w:p w:rsidR="00A16334" w:rsidRPr="00BD3A13" w:rsidRDefault="00A16334" w:rsidP="00BD3A13">
      <w:pPr>
        <w:jc w:val="both"/>
        <w:rPr>
          <w:b/>
          <w:sz w:val="28"/>
          <w:szCs w:val="28"/>
        </w:rPr>
      </w:pPr>
    </w:p>
    <w:p w:rsidR="004B7E31" w:rsidRPr="00BD3A13" w:rsidRDefault="00A16334" w:rsidP="00BD3A13">
      <w:pPr>
        <w:jc w:val="right"/>
        <w:rPr>
          <w:sz w:val="28"/>
          <w:szCs w:val="28"/>
        </w:rPr>
      </w:pPr>
      <w:r w:rsidRPr="00BD3A13">
        <w:rPr>
          <w:sz w:val="28"/>
          <w:szCs w:val="28"/>
        </w:rPr>
        <w:t xml:space="preserve">Дата введения в действие - </w:t>
      </w:r>
      <w:r w:rsidR="009C017D" w:rsidRPr="00BD3A13">
        <w:rPr>
          <w:sz w:val="28"/>
          <w:szCs w:val="28"/>
        </w:rPr>
        <w:t xml:space="preserve"> </w:t>
      </w:r>
    </w:p>
    <w:p w:rsidR="00D43D18" w:rsidRDefault="00A16334" w:rsidP="00BD3A13">
      <w:pPr>
        <w:jc w:val="right"/>
        <w:rPr>
          <w:sz w:val="28"/>
          <w:szCs w:val="28"/>
        </w:rPr>
      </w:pPr>
      <w:r w:rsidRPr="00BD3A13">
        <w:rPr>
          <w:sz w:val="28"/>
          <w:szCs w:val="28"/>
        </w:rPr>
        <w:t>«___» _________20</w:t>
      </w:r>
      <w:r w:rsidR="00A00042" w:rsidRPr="00BD3A13">
        <w:rPr>
          <w:sz w:val="28"/>
          <w:szCs w:val="28"/>
        </w:rPr>
        <w:t>20</w:t>
      </w:r>
      <w:r w:rsidRPr="00BD3A13">
        <w:rPr>
          <w:sz w:val="28"/>
          <w:szCs w:val="28"/>
        </w:rPr>
        <w:t xml:space="preserve"> г</w:t>
      </w:r>
    </w:p>
    <w:p w:rsidR="001C7C0F" w:rsidRPr="00BD3A13" w:rsidRDefault="00D43D18" w:rsidP="00BD3A13">
      <w:pPr>
        <w:jc w:val="right"/>
        <w:rPr>
          <w:sz w:val="28"/>
          <w:szCs w:val="28"/>
        </w:rPr>
      </w:pPr>
      <w:r>
        <w:rPr>
          <w:sz w:val="28"/>
          <w:szCs w:val="28"/>
        </w:rPr>
        <w:t>Без ограничения срока действия</w:t>
      </w:r>
    </w:p>
    <w:p w:rsidR="001C7C0F" w:rsidRDefault="001C7C0F" w:rsidP="00BD3A13">
      <w:pPr>
        <w:jc w:val="both"/>
        <w:rPr>
          <w:sz w:val="28"/>
          <w:szCs w:val="28"/>
        </w:rPr>
      </w:pPr>
    </w:p>
    <w:p w:rsidR="003F758B" w:rsidRPr="00BD3A13" w:rsidRDefault="003F758B" w:rsidP="00BD3A13">
      <w:pPr>
        <w:jc w:val="both"/>
        <w:rPr>
          <w:sz w:val="28"/>
          <w:szCs w:val="28"/>
        </w:rPr>
      </w:pPr>
    </w:p>
    <w:p w:rsidR="001C7C0F" w:rsidRPr="00BD3A13" w:rsidRDefault="001C7C0F" w:rsidP="00BD3A13">
      <w:pPr>
        <w:jc w:val="both"/>
        <w:rPr>
          <w:sz w:val="28"/>
          <w:szCs w:val="28"/>
        </w:rPr>
      </w:pPr>
    </w:p>
    <w:p w:rsidR="001C7C0F" w:rsidRPr="00BD3A13" w:rsidRDefault="00A16334" w:rsidP="00BD3A13">
      <w:pPr>
        <w:ind w:left="5245"/>
        <w:jc w:val="right"/>
        <w:rPr>
          <w:sz w:val="28"/>
          <w:szCs w:val="28"/>
        </w:rPr>
      </w:pPr>
      <w:r w:rsidRPr="00BD3A13">
        <w:rPr>
          <w:sz w:val="28"/>
          <w:szCs w:val="28"/>
        </w:rPr>
        <w:t>РАЗРАБОТАНО</w:t>
      </w:r>
    </w:p>
    <w:p w:rsidR="004B7E31" w:rsidRPr="00BD3A13" w:rsidRDefault="00BD3A13" w:rsidP="00BD3A13">
      <w:pPr>
        <w:pStyle w:val="26"/>
        <w:keepNext/>
        <w:keepLines/>
        <w:spacing w:before="0" w:after="0" w:line="240" w:lineRule="auto"/>
        <w:ind w:right="-2"/>
        <w:jc w:val="right"/>
        <w:outlineLvl w:val="9"/>
        <w:rPr>
          <w:b w:val="0"/>
          <w:sz w:val="28"/>
          <w:szCs w:val="28"/>
          <w:lang w:val="ru-RU"/>
        </w:rPr>
      </w:pPr>
      <w:r w:rsidRPr="00BD3A13">
        <w:rPr>
          <w:b w:val="0"/>
          <w:sz w:val="28"/>
          <w:szCs w:val="28"/>
          <w:lang w:val="ru-RU"/>
        </w:rPr>
        <w:t>ООО «</w:t>
      </w:r>
      <w:proofErr w:type="spellStart"/>
      <w:r w:rsidR="0028640F" w:rsidRPr="0028640F">
        <w:rPr>
          <w:b w:val="0"/>
          <w:sz w:val="28"/>
          <w:szCs w:val="28"/>
          <w:lang w:val="ru-RU"/>
        </w:rPr>
        <w:t>Нефтересурс</w:t>
      </w:r>
      <w:proofErr w:type="spellEnd"/>
      <w:r w:rsidRPr="00BD3A13">
        <w:rPr>
          <w:b w:val="0"/>
          <w:sz w:val="28"/>
          <w:szCs w:val="28"/>
          <w:lang w:val="ru-RU"/>
        </w:rPr>
        <w:t>»</w:t>
      </w:r>
    </w:p>
    <w:p w:rsidR="00A16334" w:rsidRPr="00BD3A13" w:rsidRDefault="00A16334" w:rsidP="00BD3A13">
      <w:pPr>
        <w:ind w:left="5245"/>
        <w:jc w:val="both"/>
        <w:rPr>
          <w:sz w:val="28"/>
          <w:szCs w:val="28"/>
        </w:rPr>
      </w:pPr>
    </w:p>
    <w:p w:rsidR="00A16334" w:rsidRPr="00BD3A13" w:rsidRDefault="00A16334" w:rsidP="00BD3A13">
      <w:pPr>
        <w:jc w:val="both"/>
        <w:rPr>
          <w:sz w:val="28"/>
          <w:szCs w:val="28"/>
        </w:rPr>
      </w:pPr>
    </w:p>
    <w:p w:rsidR="00A16334" w:rsidRPr="00BD3A13" w:rsidRDefault="00A16334" w:rsidP="00BD3A13">
      <w:pPr>
        <w:jc w:val="both"/>
        <w:rPr>
          <w:sz w:val="28"/>
          <w:szCs w:val="28"/>
        </w:rPr>
      </w:pPr>
    </w:p>
    <w:p w:rsidR="003F758B" w:rsidRDefault="003F758B" w:rsidP="00BD3A13">
      <w:pPr>
        <w:jc w:val="both"/>
        <w:rPr>
          <w:sz w:val="28"/>
          <w:szCs w:val="28"/>
        </w:rPr>
      </w:pPr>
    </w:p>
    <w:p w:rsidR="003F758B" w:rsidRDefault="003F758B" w:rsidP="00BD3A13">
      <w:pPr>
        <w:jc w:val="both"/>
        <w:rPr>
          <w:sz w:val="28"/>
          <w:szCs w:val="28"/>
        </w:rPr>
      </w:pPr>
    </w:p>
    <w:p w:rsidR="003F758B" w:rsidRPr="00BD3A13" w:rsidRDefault="003F758B" w:rsidP="00BD3A13">
      <w:pPr>
        <w:jc w:val="both"/>
        <w:rPr>
          <w:sz w:val="28"/>
          <w:szCs w:val="28"/>
        </w:rPr>
      </w:pPr>
    </w:p>
    <w:p w:rsidR="001C7C0F" w:rsidRPr="00BD3A13" w:rsidRDefault="001C7C0F" w:rsidP="00BD3A13">
      <w:pPr>
        <w:jc w:val="both"/>
        <w:rPr>
          <w:sz w:val="28"/>
          <w:szCs w:val="28"/>
        </w:rPr>
      </w:pPr>
    </w:p>
    <w:p w:rsidR="000F3170" w:rsidRPr="00BD3A13" w:rsidRDefault="000F3170" w:rsidP="00BD3A13">
      <w:pPr>
        <w:jc w:val="center"/>
        <w:rPr>
          <w:sz w:val="28"/>
          <w:szCs w:val="28"/>
        </w:rPr>
      </w:pPr>
    </w:p>
    <w:p w:rsidR="000F3170" w:rsidRPr="00BD3A13" w:rsidRDefault="00A00042" w:rsidP="00BD3A13">
      <w:pPr>
        <w:jc w:val="center"/>
        <w:rPr>
          <w:sz w:val="28"/>
          <w:szCs w:val="28"/>
        </w:rPr>
      </w:pPr>
      <w:r w:rsidRPr="00BD3A13">
        <w:rPr>
          <w:sz w:val="28"/>
          <w:szCs w:val="28"/>
        </w:rPr>
        <w:t xml:space="preserve">г. </w:t>
      </w:r>
      <w:r w:rsidR="00334855" w:rsidRPr="00334855">
        <w:rPr>
          <w:sz w:val="28"/>
          <w:szCs w:val="28"/>
        </w:rPr>
        <w:t>Москва</w:t>
      </w:r>
    </w:p>
    <w:p w:rsidR="000F3170" w:rsidRDefault="00977647" w:rsidP="00BD3A1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BD3A13">
        <w:rPr>
          <w:sz w:val="28"/>
          <w:szCs w:val="28"/>
        </w:rPr>
        <w:t>20</w:t>
      </w:r>
      <w:r w:rsidR="00A00042" w:rsidRPr="00BD3A13">
        <w:rPr>
          <w:sz w:val="28"/>
          <w:szCs w:val="28"/>
        </w:rPr>
        <w:t>20</w:t>
      </w:r>
    </w:p>
    <w:p w:rsidR="00D43D18" w:rsidRDefault="00D43D18" w:rsidP="00D43D1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Собственность ООО «</w:t>
      </w:r>
      <w:proofErr w:type="spellStart"/>
      <w:r w:rsidR="0028640F" w:rsidRPr="0028640F">
        <w:rPr>
          <w:sz w:val="28"/>
          <w:szCs w:val="28"/>
        </w:rPr>
        <w:t>Нефтересурс</w:t>
      </w:r>
      <w:proofErr w:type="spellEnd"/>
      <w:r>
        <w:rPr>
          <w:sz w:val="28"/>
          <w:szCs w:val="28"/>
        </w:rPr>
        <w:t>»</w:t>
      </w:r>
    </w:p>
    <w:p w:rsidR="00D43D18" w:rsidRPr="00BD3A13" w:rsidRDefault="00D43D18" w:rsidP="00D43D18">
      <w:pPr>
        <w:jc w:val="center"/>
        <w:rPr>
          <w:sz w:val="28"/>
          <w:szCs w:val="28"/>
        </w:rPr>
        <w:sectPr w:rsidR="00D43D18" w:rsidRPr="00BD3A13" w:rsidSect="00BD3A13">
          <w:headerReference w:type="default" r:id="rId8"/>
          <w:footerReference w:type="default" r:id="rId9"/>
          <w:pgSz w:w="11906" w:h="16838" w:code="9"/>
          <w:pgMar w:top="1135" w:right="851" w:bottom="567" w:left="1701" w:header="712" w:footer="624" w:gutter="0"/>
          <w:cols w:space="720"/>
        </w:sectPr>
      </w:pP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копировать и не передавать организациям и частным лицам</w:t>
      </w:r>
    </w:p>
    <w:p w:rsidR="009A743B" w:rsidRPr="00BD3A13" w:rsidRDefault="009A743B" w:rsidP="00BD3A13">
      <w:pPr>
        <w:pStyle w:val="aa"/>
        <w:ind w:firstLine="0"/>
        <w:jc w:val="center"/>
        <w:rPr>
          <w:b/>
          <w:szCs w:val="28"/>
        </w:rPr>
      </w:pPr>
    </w:p>
    <w:p w:rsidR="004276A4" w:rsidRPr="00BD3A13" w:rsidRDefault="004276A4" w:rsidP="00BD3A13">
      <w:pPr>
        <w:jc w:val="center"/>
        <w:rPr>
          <w:b/>
          <w:sz w:val="28"/>
          <w:szCs w:val="28"/>
        </w:rPr>
      </w:pPr>
    </w:p>
    <w:p w:rsidR="00D83258" w:rsidRPr="00BD3A13" w:rsidRDefault="00A44C1D" w:rsidP="00BD3A13">
      <w:pPr>
        <w:jc w:val="center"/>
        <w:rPr>
          <w:b/>
          <w:sz w:val="28"/>
          <w:szCs w:val="28"/>
        </w:rPr>
      </w:pPr>
      <w:r w:rsidRPr="00BD3A13">
        <w:rPr>
          <w:b/>
          <w:sz w:val="28"/>
          <w:szCs w:val="28"/>
        </w:rPr>
        <w:t>Содержание</w:t>
      </w:r>
    </w:p>
    <w:p w:rsidR="00D83258" w:rsidRPr="00BD3A13" w:rsidRDefault="00D83258" w:rsidP="00BD3A13">
      <w:pPr>
        <w:jc w:val="center"/>
        <w:rPr>
          <w:b/>
          <w:sz w:val="28"/>
          <w:szCs w:val="28"/>
        </w:rPr>
      </w:pPr>
    </w:p>
    <w:p w:rsidR="00D83258" w:rsidRPr="00BD3A13" w:rsidRDefault="00D83258" w:rsidP="00BD3A13">
      <w:pPr>
        <w:jc w:val="center"/>
        <w:rPr>
          <w:b/>
          <w:sz w:val="28"/>
          <w:szCs w:val="28"/>
        </w:rPr>
      </w:pPr>
    </w:p>
    <w:p w:rsidR="00681E68" w:rsidRPr="00BD3A13" w:rsidRDefault="00977647" w:rsidP="00BD3A13">
      <w:pPr>
        <w:pStyle w:val="10"/>
        <w:spacing w:line="240" w:lineRule="auto"/>
      </w:pPr>
      <w:r w:rsidRPr="00BD3A13">
        <w:fldChar w:fldCharType="begin"/>
      </w:r>
      <w:r w:rsidRPr="00BD3A13">
        <w:instrText xml:space="preserve"> TOC \o "1-3" \h \z \u </w:instrText>
      </w:r>
      <w:r w:rsidRPr="00BD3A13">
        <w:fldChar w:fldCharType="separate"/>
      </w:r>
      <w:hyperlink w:anchor="_Toc29894261" w:history="1">
        <w:r w:rsidR="00681E68" w:rsidRPr="00BD3A13">
          <w:rPr>
            <w:rStyle w:val="ab"/>
          </w:rPr>
          <w:t>Введение</w:t>
        </w:r>
        <w:r w:rsidR="00681E68" w:rsidRPr="00BD3A13">
          <w:rPr>
            <w:webHidden/>
          </w:rPr>
          <w:tab/>
        </w:r>
        <w:r w:rsidR="00681E68" w:rsidRPr="00BD3A13">
          <w:rPr>
            <w:webHidden/>
          </w:rPr>
          <w:fldChar w:fldCharType="begin"/>
        </w:r>
        <w:r w:rsidR="00681E68" w:rsidRPr="00BD3A13">
          <w:rPr>
            <w:webHidden/>
          </w:rPr>
          <w:instrText xml:space="preserve"> PAGEREF _Toc29894261 \h </w:instrText>
        </w:r>
        <w:r w:rsidR="00681E68" w:rsidRPr="00BD3A13">
          <w:rPr>
            <w:webHidden/>
          </w:rPr>
        </w:r>
        <w:r w:rsidR="00681E68" w:rsidRPr="00BD3A13">
          <w:rPr>
            <w:webHidden/>
          </w:rPr>
          <w:fldChar w:fldCharType="separate"/>
        </w:r>
        <w:r w:rsidR="0020009A">
          <w:rPr>
            <w:webHidden/>
          </w:rPr>
          <w:t>3</w:t>
        </w:r>
        <w:r w:rsidR="00681E68" w:rsidRPr="00BD3A13">
          <w:rPr>
            <w:webHidden/>
          </w:rPr>
          <w:fldChar w:fldCharType="end"/>
        </w:r>
      </w:hyperlink>
    </w:p>
    <w:p w:rsidR="00681E68" w:rsidRPr="00BD3A13" w:rsidRDefault="00A60A00" w:rsidP="00BD3A13">
      <w:pPr>
        <w:pStyle w:val="10"/>
        <w:spacing w:line="240" w:lineRule="auto"/>
      </w:pPr>
      <w:hyperlink w:anchor="_Toc29894262" w:history="1">
        <w:r w:rsidR="00681E68" w:rsidRPr="00BD3A13">
          <w:rPr>
            <w:rStyle w:val="ab"/>
          </w:rPr>
          <w:t>1.</w:t>
        </w:r>
        <w:r w:rsidR="00681E68" w:rsidRPr="00BD3A13">
          <w:tab/>
        </w:r>
        <w:r w:rsidR="00681E68" w:rsidRPr="00BD3A13">
          <w:rPr>
            <w:rStyle w:val="ab"/>
          </w:rPr>
          <w:t>ТЕХНИЧЕСКИЕ ТРЕБОВАНИЯ</w:t>
        </w:r>
        <w:r w:rsidR="00681E68" w:rsidRPr="00BD3A13">
          <w:rPr>
            <w:webHidden/>
          </w:rPr>
          <w:tab/>
        </w:r>
        <w:r w:rsidR="00681E68" w:rsidRPr="00BD3A13">
          <w:rPr>
            <w:webHidden/>
          </w:rPr>
          <w:fldChar w:fldCharType="begin"/>
        </w:r>
        <w:r w:rsidR="00681E68" w:rsidRPr="00BD3A13">
          <w:rPr>
            <w:webHidden/>
          </w:rPr>
          <w:instrText xml:space="preserve"> PAGEREF _Toc29894262 \h </w:instrText>
        </w:r>
        <w:r w:rsidR="00681E68" w:rsidRPr="00BD3A13">
          <w:rPr>
            <w:webHidden/>
          </w:rPr>
        </w:r>
        <w:r w:rsidR="00681E68" w:rsidRPr="00BD3A13">
          <w:rPr>
            <w:webHidden/>
          </w:rPr>
          <w:fldChar w:fldCharType="separate"/>
        </w:r>
        <w:r w:rsidR="0020009A">
          <w:rPr>
            <w:webHidden/>
          </w:rPr>
          <w:t>3</w:t>
        </w:r>
        <w:r w:rsidR="00681E68" w:rsidRPr="00BD3A13">
          <w:rPr>
            <w:webHidden/>
          </w:rPr>
          <w:fldChar w:fldCharType="end"/>
        </w:r>
      </w:hyperlink>
    </w:p>
    <w:p w:rsidR="00681E68" w:rsidRPr="00BD3A13" w:rsidRDefault="00A60A00" w:rsidP="00BD3A13">
      <w:pPr>
        <w:pStyle w:val="10"/>
        <w:spacing w:line="240" w:lineRule="auto"/>
      </w:pPr>
      <w:hyperlink w:anchor="_Toc29894263" w:history="1">
        <w:r w:rsidR="00681E68" w:rsidRPr="00BD3A13">
          <w:rPr>
            <w:rStyle w:val="ab"/>
          </w:rPr>
          <w:t>2.</w:t>
        </w:r>
        <w:r w:rsidR="00681E68" w:rsidRPr="00BD3A13">
          <w:tab/>
        </w:r>
        <w:r w:rsidR="00681E68" w:rsidRPr="00BD3A13">
          <w:rPr>
            <w:rStyle w:val="ab"/>
          </w:rPr>
          <w:t>ТРЕБОВАНИЯ БЕЗОПАСНОСТИ И ОХРАНЫ ОКРУЖАЮЩЕЙ СРЕДЫ</w:t>
        </w:r>
        <w:r w:rsidR="00681E68" w:rsidRPr="00BD3A13">
          <w:rPr>
            <w:webHidden/>
          </w:rPr>
          <w:tab/>
        </w:r>
        <w:r w:rsidR="00681E68" w:rsidRPr="00BD3A13">
          <w:rPr>
            <w:webHidden/>
          </w:rPr>
          <w:fldChar w:fldCharType="begin"/>
        </w:r>
        <w:r w:rsidR="00681E68" w:rsidRPr="00BD3A13">
          <w:rPr>
            <w:webHidden/>
          </w:rPr>
          <w:instrText xml:space="preserve"> PAGEREF _Toc29894263 \h </w:instrText>
        </w:r>
        <w:r w:rsidR="00681E68" w:rsidRPr="00BD3A13">
          <w:rPr>
            <w:webHidden/>
          </w:rPr>
        </w:r>
        <w:r w:rsidR="00681E68" w:rsidRPr="00BD3A13">
          <w:rPr>
            <w:webHidden/>
          </w:rPr>
          <w:fldChar w:fldCharType="separate"/>
        </w:r>
        <w:r w:rsidR="0020009A">
          <w:rPr>
            <w:webHidden/>
          </w:rPr>
          <w:t>8</w:t>
        </w:r>
        <w:r w:rsidR="00681E68" w:rsidRPr="00BD3A13">
          <w:rPr>
            <w:webHidden/>
          </w:rPr>
          <w:fldChar w:fldCharType="end"/>
        </w:r>
      </w:hyperlink>
    </w:p>
    <w:p w:rsidR="00681E68" w:rsidRPr="00BD3A13" w:rsidRDefault="00A60A00" w:rsidP="00BD3A13">
      <w:pPr>
        <w:pStyle w:val="10"/>
        <w:spacing w:line="240" w:lineRule="auto"/>
      </w:pPr>
      <w:hyperlink w:anchor="_Toc29894264" w:history="1">
        <w:r w:rsidR="00681E68" w:rsidRPr="00BD3A13">
          <w:rPr>
            <w:rStyle w:val="ab"/>
          </w:rPr>
          <w:t>3.</w:t>
        </w:r>
        <w:r w:rsidR="00681E68" w:rsidRPr="00BD3A13">
          <w:tab/>
        </w:r>
        <w:r w:rsidR="00681E68" w:rsidRPr="00BD3A13">
          <w:rPr>
            <w:rStyle w:val="ab"/>
          </w:rPr>
          <w:t>ТРЕБОВАНИЯ ОХРАНЫ ОКРУЖАЮЩЕЙ СРЕДЫ</w:t>
        </w:r>
        <w:r w:rsidR="00681E68" w:rsidRPr="00BD3A13">
          <w:rPr>
            <w:webHidden/>
          </w:rPr>
          <w:tab/>
        </w:r>
        <w:r w:rsidR="00681E68" w:rsidRPr="00BD3A13">
          <w:rPr>
            <w:webHidden/>
          </w:rPr>
          <w:fldChar w:fldCharType="begin"/>
        </w:r>
        <w:r w:rsidR="00681E68" w:rsidRPr="00BD3A13">
          <w:rPr>
            <w:webHidden/>
          </w:rPr>
          <w:instrText xml:space="preserve"> PAGEREF _Toc29894264 \h </w:instrText>
        </w:r>
        <w:r w:rsidR="00681E68" w:rsidRPr="00BD3A13">
          <w:rPr>
            <w:webHidden/>
          </w:rPr>
        </w:r>
        <w:r w:rsidR="00681E68" w:rsidRPr="00BD3A13">
          <w:rPr>
            <w:webHidden/>
          </w:rPr>
          <w:fldChar w:fldCharType="separate"/>
        </w:r>
        <w:r w:rsidR="0020009A">
          <w:rPr>
            <w:webHidden/>
          </w:rPr>
          <w:t>9</w:t>
        </w:r>
        <w:r w:rsidR="00681E68" w:rsidRPr="00BD3A13">
          <w:rPr>
            <w:webHidden/>
          </w:rPr>
          <w:fldChar w:fldCharType="end"/>
        </w:r>
      </w:hyperlink>
    </w:p>
    <w:p w:rsidR="00681E68" w:rsidRPr="00BD3A13" w:rsidRDefault="00A60A00" w:rsidP="00BD3A13">
      <w:pPr>
        <w:pStyle w:val="10"/>
        <w:spacing w:line="240" w:lineRule="auto"/>
      </w:pPr>
      <w:hyperlink w:anchor="_Toc29894265" w:history="1">
        <w:r w:rsidR="00681E68" w:rsidRPr="00BD3A13">
          <w:rPr>
            <w:rStyle w:val="ab"/>
          </w:rPr>
          <w:t>4.</w:t>
        </w:r>
        <w:r w:rsidR="00681E68" w:rsidRPr="00BD3A13">
          <w:tab/>
        </w:r>
        <w:r w:rsidR="00681E68" w:rsidRPr="00BD3A13">
          <w:rPr>
            <w:rStyle w:val="ab"/>
          </w:rPr>
          <w:t>ПРАВИЛА ПРИЕМКИ</w:t>
        </w:r>
        <w:r w:rsidR="00681E68" w:rsidRPr="00BD3A13">
          <w:rPr>
            <w:webHidden/>
          </w:rPr>
          <w:tab/>
        </w:r>
        <w:r w:rsidR="00681E68" w:rsidRPr="00BD3A13">
          <w:rPr>
            <w:webHidden/>
          </w:rPr>
          <w:fldChar w:fldCharType="begin"/>
        </w:r>
        <w:r w:rsidR="00681E68" w:rsidRPr="00BD3A13">
          <w:rPr>
            <w:webHidden/>
          </w:rPr>
          <w:instrText xml:space="preserve"> PAGEREF _Toc29894265 \h </w:instrText>
        </w:r>
        <w:r w:rsidR="00681E68" w:rsidRPr="00BD3A13">
          <w:rPr>
            <w:webHidden/>
          </w:rPr>
        </w:r>
        <w:r w:rsidR="00681E68" w:rsidRPr="00BD3A13">
          <w:rPr>
            <w:webHidden/>
          </w:rPr>
          <w:fldChar w:fldCharType="separate"/>
        </w:r>
        <w:r w:rsidR="0020009A">
          <w:rPr>
            <w:webHidden/>
          </w:rPr>
          <w:t>10</w:t>
        </w:r>
        <w:r w:rsidR="00681E68" w:rsidRPr="00BD3A13">
          <w:rPr>
            <w:webHidden/>
          </w:rPr>
          <w:fldChar w:fldCharType="end"/>
        </w:r>
      </w:hyperlink>
    </w:p>
    <w:p w:rsidR="00681E68" w:rsidRPr="00BD3A13" w:rsidRDefault="00A60A00" w:rsidP="00BD3A13">
      <w:pPr>
        <w:pStyle w:val="10"/>
        <w:spacing w:line="240" w:lineRule="auto"/>
      </w:pPr>
      <w:hyperlink w:anchor="_Toc29894266" w:history="1">
        <w:r w:rsidR="00681E68" w:rsidRPr="00BD3A13">
          <w:rPr>
            <w:rStyle w:val="ab"/>
          </w:rPr>
          <w:t>5.</w:t>
        </w:r>
        <w:r w:rsidR="00681E68" w:rsidRPr="00BD3A13">
          <w:tab/>
        </w:r>
        <w:r w:rsidR="00681E68" w:rsidRPr="00BD3A13">
          <w:rPr>
            <w:rStyle w:val="ab"/>
          </w:rPr>
          <w:t>МЕТОДЫ КОНТРОЛЯ</w:t>
        </w:r>
        <w:r w:rsidR="00681E68" w:rsidRPr="00BD3A13">
          <w:rPr>
            <w:webHidden/>
          </w:rPr>
          <w:tab/>
        </w:r>
        <w:r w:rsidR="00681E68" w:rsidRPr="00BD3A13">
          <w:rPr>
            <w:webHidden/>
          </w:rPr>
          <w:fldChar w:fldCharType="begin"/>
        </w:r>
        <w:r w:rsidR="00681E68" w:rsidRPr="00BD3A13">
          <w:rPr>
            <w:webHidden/>
          </w:rPr>
          <w:instrText xml:space="preserve"> PAGEREF _Toc29894266 \h </w:instrText>
        </w:r>
        <w:r w:rsidR="00681E68" w:rsidRPr="00BD3A13">
          <w:rPr>
            <w:webHidden/>
          </w:rPr>
        </w:r>
        <w:r w:rsidR="00681E68" w:rsidRPr="00BD3A13">
          <w:rPr>
            <w:webHidden/>
          </w:rPr>
          <w:fldChar w:fldCharType="separate"/>
        </w:r>
        <w:r w:rsidR="0020009A">
          <w:rPr>
            <w:webHidden/>
          </w:rPr>
          <w:t>11</w:t>
        </w:r>
        <w:r w:rsidR="00681E68" w:rsidRPr="00BD3A13">
          <w:rPr>
            <w:webHidden/>
          </w:rPr>
          <w:fldChar w:fldCharType="end"/>
        </w:r>
      </w:hyperlink>
    </w:p>
    <w:p w:rsidR="00681E68" w:rsidRPr="00BD3A13" w:rsidRDefault="00A60A00" w:rsidP="00BD3A13">
      <w:pPr>
        <w:pStyle w:val="10"/>
        <w:spacing w:line="240" w:lineRule="auto"/>
      </w:pPr>
      <w:hyperlink w:anchor="_Toc29894267" w:history="1">
        <w:r w:rsidR="00681E68" w:rsidRPr="00BD3A13">
          <w:rPr>
            <w:rStyle w:val="ab"/>
          </w:rPr>
          <w:t>6.</w:t>
        </w:r>
        <w:r w:rsidR="00681E68" w:rsidRPr="00BD3A13">
          <w:tab/>
        </w:r>
        <w:r w:rsidR="00681E68" w:rsidRPr="00BD3A13">
          <w:rPr>
            <w:rStyle w:val="ab"/>
          </w:rPr>
          <w:t>ТРАНСПОРТИРОВАНИЕ И ХРАНЕНИЕ</w:t>
        </w:r>
        <w:r w:rsidR="00681E68" w:rsidRPr="00BD3A13">
          <w:rPr>
            <w:webHidden/>
          </w:rPr>
          <w:tab/>
        </w:r>
        <w:r w:rsidR="00681E68" w:rsidRPr="00BD3A13">
          <w:rPr>
            <w:webHidden/>
          </w:rPr>
          <w:fldChar w:fldCharType="begin"/>
        </w:r>
        <w:r w:rsidR="00681E68" w:rsidRPr="00BD3A13">
          <w:rPr>
            <w:webHidden/>
          </w:rPr>
          <w:instrText xml:space="preserve"> PAGEREF _Toc29894267 \h </w:instrText>
        </w:r>
        <w:r w:rsidR="00681E68" w:rsidRPr="00BD3A13">
          <w:rPr>
            <w:webHidden/>
          </w:rPr>
        </w:r>
        <w:r w:rsidR="00681E68" w:rsidRPr="00BD3A13">
          <w:rPr>
            <w:webHidden/>
          </w:rPr>
          <w:fldChar w:fldCharType="separate"/>
        </w:r>
        <w:r w:rsidR="0020009A">
          <w:rPr>
            <w:webHidden/>
          </w:rPr>
          <w:t>12</w:t>
        </w:r>
        <w:r w:rsidR="00681E68" w:rsidRPr="00BD3A13">
          <w:rPr>
            <w:webHidden/>
          </w:rPr>
          <w:fldChar w:fldCharType="end"/>
        </w:r>
      </w:hyperlink>
    </w:p>
    <w:p w:rsidR="00681E68" w:rsidRPr="00BD3A13" w:rsidRDefault="00A60A00" w:rsidP="00BD3A13">
      <w:pPr>
        <w:pStyle w:val="10"/>
        <w:spacing w:line="240" w:lineRule="auto"/>
      </w:pPr>
      <w:hyperlink w:anchor="_Toc29894268" w:history="1">
        <w:r w:rsidR="00681E68" w:rsidRPr="00BD3A13">
          <w:rPr>
            <w:rStyle w:val="ab"/>
          </w:rPr>
          <w:t>7.</w:t>
        </w:r>
        <w:r w:rsidR="00681E68" w:rsidRPr="00BD3A13">
          <w:tab/>
        </w:r>
        <w:r w:rsidR="00681E68" w:rsidRPr="00BD3A13">
          <w:rPr>
            <w:rStyle w:val="ab"/>
          </w:rPr>
          <w:t>УКАЗАНИЯ ПО ЭКСПЛУАТАЦИИ И МОНТАЖУ</w:t>
        </w:r>
        <w:r w:rsidR="00681E68" w:rsidRPr="00BD3A13">
          <w:rPr>
            <w:webHidden/>
          </w:rPr>
          <w:tab/>
        </w:r>
        <w:r w:rsidR="00681E68" w:rsidRPr="00BD3A13">
          <w:rPr>
            <w:webHidden/>
          </w:rPr>
          <w:fldChar w:fldCharType="begin"/>
        </w:r>
        <w:r w:rsidR="00681E68" w:rsidRPr="00BD3A13">
          <w:rPr>
            <w:webHidden/>
          </w:rPr>
          <w:instrText xml:space="preserve"> PAGEREF _Toc29894268 \h </w:instrText>
        </w:r>
        <w:r w:rsidR="00681E68" w:rsidRPr="00BD3A13">
          <w:rPr>
            <w:webHidden/>
          </w:rPr>
        </w:r>
        <w:r w:rsidR="00681E68" w:rsidRPr="00BD3A13">
          <w:rPr>
            <w:webHidden/>
          </w:rPr>
          <w:fldChar w:fldCharType="separate"/>
        </w:r>
        <w:r w:rsidR="0020009A">
          <w:rPr>
            <w:webHidden/>
          </w:rPr>
          <w:t>12</w:t>
        </w:r>
        <w:r w:rsidR="00681E68" w:rsidRPr="00BD3A13">
          <w:rPr>
            <w:webHidden/>
          </w:rPr>
          <w:fldChar w:fldCharType="end"/>
        </w:r>
      </w:hyperlink>
    </w:p>
    <w:p w:rsidR="00681E68" w:rsidRPr="00BD3A13" w:rsidRDefault="00A60A00" w:rsidP="00BD3A13">
      <w:pPr>
        <w:pStyle w:val="10"/>
        <w:spacing w:line="240" w:lineRule="auto"/>
      </w:pPr>
      <w:hyperlink w:anchor="_Toc29894269" w:history="1">
        <w:r w:rsidR="00681E68" w:rsidRPr="00BD3A13">
          <w:rPr>
            <w:rStyle w:val="ab"/>
          </w:rPr>
          <w:t>8.</w:t>
        </w:r>
        <w:r w:rsidR="00681E68" w:rsidRPr="00BD3A13">
          <w:tab/>
        </w:r>
        <w:r w:rsidR="00681E68" w:rsidRPr="00BD3A13">
          <w:rPr>
            <w:rStyle w:val="ab"/>
          </w:rPr>
          <w:t>ГАРАНТИЙНЫЕ ОБЯЗАТЕЛЬСТВА</w:t>
        </w:r>
        <w:r w:rsidR="00681E68" w:rsidRPr="00BD3A13">
          <w:rPr>
            <w:webHidden/>
          </w:rPr>
          <w:tab/>
        </w:r>
        <w:r w:rsidR="00681E68" w:rsidRPr="00BD3A13">
          <w:rPr>
            <w:webHidden/>
          </w:rPr>
          <w:fldChar w:fldCharType="begin"/>
        </w:r>
        <w:r w:rsidR="00681E68" w:rsidRPr="00BD3A13">
          <w:rPr>
            <w:webHidden/>
          </w:rPr>
          <w:instrText xml:space="preserve"> PAGEREF _Toc29894269 \h </w:instrText>
        </w:r>
        <w:r w:rsidR="00681E68" w:rsidRPr="00BD3A13">
          <w:rPr>
            <w:webHidden/>
          </w:rPr>
        </w:r>
        <w:r w:rsidR="00681E68" w:rsidRPr="00BD3A13">
          <w:rPr>
            <w:webHidden/>
          </w:rPr>
          <w:fldChar w:fldCharType="separate"/>
        </w:r>
        <w:r w:rsidR="0020009A">
          <w:rPr>
            <w:webHidden/>
          </w:rPr>
          <w:t>13</w:t>
        </w:r>
        <w:r w:rsidR="00681E68" w:rsidRPr="00BD3A13">
          <w:rPr>
            <w:webHidden/>
          </w:rPr>
          <w:fldChar w:fldCharType="end"/>
        </w:r>
      </w:hyperlink>
    </w:p>
    <w:p w:rsidR="00681E68" w:rsidRPr="00BD3A13" w:rsidRDefault="00A60A00" w:rsidP="00BD3A13">
      <w:pPr>
        <w:pStyle w:val="10"/>
        <w:spacing w:line="240" w:lineRule="auto"/>
      </w:pPr>
      <w:hyperlink w:anchor="_Toc29894270" w:history="1">
        <w:r w:rsidR="00681E68" w:rsidRPr="00BD3A13">
          <w:rPr>
            <w:rStyle w:val="ab"/>
          </w:rPr>
          <w:t>Приложение А</w:t>
        </w:r>
        <w:r w:rsidR="00681E68" w:rsidRPr="00BD3A13">
          <w:rPr>
            <w:webHidden/>
          </w:rPr>
          <w:tab/>
        </w:r>
        <w:r w:rsidR="00681E68" w:rsidRPr="00BD3A13">
          <w:rPr>
            <w:webHidden/>
          </w:rPr>
          <w:fldChar w:fldCharType="begin"/>
        </w:r>
        <w:r w:rsidR="00681E68" w:rsidRPr="00BD3A13">
          <w:rPr>
            <w:webHidden/>
          </w:rPr>
          <w:instrText xml:space="preserve"> PAGEREF _Toc29894270 \h </w:instrText>
        </w:r>
        <w:r w:rsidR="00681E68" w:rsidRPr="00BD3A13">
          <w:rPr>
            <w:webHidden/>
          </w:rPr>
        </w:r>
        <w:r w:rsidR="00681E68" w:rsidRPr="00BD3A13">
          <w:rPr>
            <w:webHidden/>
          </w:rPr>
          <w:fldChar w:fldCharType="separate"/>
        </w:r>
        <w:r w:rsidR="0020009A">
          <w:rPr>
            <w:webHidden/>
          </w:rPr>
          <w:t>14</w:t>
        </w:r>
        <w:r w:rsidR="00681E68" w:rsidRPr="00BD3A13">
          <w:rPr>
            <w:webHidden/>
          </w:rPr>
          <w:fldChar w:fldCharType="end"/>
        </w:r>
      </w:hyperlink>
    </w:p>
    <w:p w:rsidR="00681E68" w:rsidRPr="00BD3A13" w:rsidRDefault="00A60A00" w:rsidP="00BD3A13">
      <w:pPr>
        <w:pStyle w:val="10"/>
        <w:spacing w:line="240" w:lineRule="auto"/>
      </w:pPr>
      <w:hyperlink w:anchor="_Toc29894271" w:history="1">
        <w:r w:rsidR="00681E68" w:rsidRPr="00BD3A13">
          <w:rPr>
            <w:rStyle w:val="ab"/>
          </w:rPr>
          <w:t>Лист регистрации изменений</w:t>
        </w:r>
        <w:r w:rsidR="00681E68" w:rsidRPr="00BD3A13">
          <w:rPr>
            <w:webHidden/>
          </w:rPr>
          <w:tab/>
        </w:r>
        <w:r w:rsidR="00681E68" w:rsidRPr="00BD3A13">
          <w:rPr>
            <w:webHidden/>
          </w:rPr>
          <w:fldChar w:fldCharType="begin"/>
        </w:r>
        <w:r w:rsidR="00681E68" w:rsidRPr="00BD3A13">
          <w:rPr>
            <w:webHidden/>
          </w:rPr>
          <w:instrText xml:space="preserve"> PAGEREF _Toc29894271 \h </w:instrText>
        </w:r>
        <w:r w:rsidR="00681E68" w:rsidRPr="00BD3A13">
          <w:rPr>
            <w:webHidden/>
          </w:rPr>
        </w:r>
        <w:r w:rsidR="00681E68" w:rsidRPr="00BD3A13">
          <w:rPr>
            <w:webHidden/>
          </w:rPr>
          <w:fldChar w:fldCharType="separate"/>
        </w:r>
        <w:r w:rsidR="0020009A">
          <w:rPr>
            <w:webHidden/>
          </w:rPr>
          <w:t>16</w:t>
        </w:r>
        <w:r w:rsidR="00681E68" w:rsidRPr="00BD3A13">
          <w:rPr>
            <w:webHidden/>
          </w:rPr>
          <w:fldChar w:fldCharType="end"/>
        </w:r>
      </w:hyperlink>
    </w:p>
    <w:p w:rsidR="00606731" w:rsidRPr="00BD3A13" w:rsidRDefault="00977647" w:rsidP="00BD3A13">
      <w:pPr>
        <w:tabs>
          <w:tab w:val="left" w:pos="426"/>
          <w:tab w:val="left" w:pos="9639"/>
          <w:tab w:val="right" w:leader="dot" w:pos="10206"/>
        </w:tabs>
        <w:jc w:val="both"/>
        <w:rPr>
          <w:b/>
          <w:sz w:val="28"/>
          <w:szCs w:val="28"/>
        </w:rPr>
      </w:pPr>
      <w:r w:rsidRPr="00BD3A13">
        <w:rPr>
          <w:bCs/>
          <w:sz w:val="28"/>
          <w:szCs w:val="28"/>
        </w:rPr>
        <w:fldChar w:fldCharType="end"/>
      </w:r>
    </w:p>
    <w:p w:rsidR="00606731" w:rsidRPr="00BD3A13" w:rsidRDefault="00606731" w:rsidP="00BD3A13">
      <w:pPr>
        <w:jc w:val="center"/>
        <w:rPr>
          <w:b/>
          <w:sz w:val="28"/>
          <w:szCs w:val="28"/>
        </w:rPr>
      </w:pPr>
    </w:p>
    <w:p w:rsidR="00606731" w:rsidRPr="00BD3A13" w:rsidRDefault="00606731" w:rsidP="00BD3A13">
      <w:pPr>
        <w:jc w:val="center"/>
        <w:rPr>
          <w:b/>
          <w:sz w:val="28"/>
          <w:szCs w:val="28"/>
        </w:rPr>
      </w:pPr>
    </w:p>
    <w:p w:rsidR="00606731" w:rsidRPr="00BD3A13" w:rsidRDefault="00606731" w:rsidP="00BD3A13">
      <w:pPr>
        <w:jc w:val="center"/>
        <w:rPr>
          <w:b/>
          <w:sz w:val="28"/>
          <w:szCs w:val="28"/>
        </w:rPr>
      </w:pPr>
    </w:p>
    <w:p w:rsidR="00606731" w:rsidRPr="00BD3A13" w:rsidRDefault="00606731" w:rsidP="00BD3A13">
      <w:pPr>
        <w:jc w:val="center"/>
        <w:rPr>
          <w:b/>
          <w:sz w:val="28"/>
          <w:szCs w:val="28"/>
        </w:rPr>
      </w:pPr>
    </w:p>
    <w:p w:rsidR="00606731" w:rsidRPr="00BD3A13" w:rsidRDefault="00606731" w:rsidP="00BD3A13">
      <w:pPr>
        <w:jc w:val="center"/>
        <w:rPr>
          <w:b/>
          <w:sz w:val="28"/>
          <w:szCs w:val="28"/>
        </w:rPr>
      </w:pPr>
    </w:p>
    <w:p w:rsidR="00606731" w:rsidRPr="00BD3A13" w:rsidRDefault="00606731" w:rsidP="00BD3A13">
      <w:pPr>
        <w:jc w:val="center"/>
        <w:rPr>
          <w:b/>
          <w:sz w:val="28"/>
          <w:szCs w:val="28"/>
        </w:rPr>
      </w:pPr>
    </w:p>
    <w:p w:rsidR="00606731" w:rsidRPr="00BD3A13" w:rsidRDefault="00606731" w:rsidP="00BD3A13">
      <w:pPr>
        <w:jc w:val="center"/>
        <w:rPr>
          <w:b/>
          <w:sz w:val="28"/>
          <w:szCs w:val="28"/>
        </w:rPr>
      </w:pPr>
    </w:p>
    <w:p w:rsidR="00606731" w:rsidRPr="00BD3A13" w:rsidRDefault="00606731" w:rsidP="00BD3A13">
      <w:pPr>
        <w:jc w:val="center"/>
        <w:rPr>
          <w:b/>
          <w:sz w:val="28"/>
          <w:szCs w:val="28"/>
        </w:rPr>
      </w:pPr>
    </w:p>
    <w:p w:rsidR="00606731" w:rsidRPr="00BD3A13" w:rsidRDefault="00606731" w:rsidP="00BD3A13">
      <w:pPr>
        <w:jc w:val="center"/>
        <w:rPr>
          <w:b/>
          <w:sz w:val="28"/>
          <w:szCs w:val="28"/>
        </w:rPr>
      </w:pPr>
    </w:p>
    <w:p w:rsidR="004B6A33" w:rsidRPr="00BD3A13" w:rsidRDefault="004B6A33" w:rsidP="00BD3A13">
      <w:pPr>
        <w:jc w:val="center"/>
        <w:rPr>
          <w:b/>
          <w:sz w:val="28"/>
          <w:szCs w:val="28"/>
        </w:rPr>
      </w:pPr>
    </w:p>
    <w:p w:rsidR="004B6A33" w:rsidRPr="00BD3A13" w:rsidRDefault="004B6A33" w:rsidP="00BD3A13">
      <w:pPr>
        <w:jc w:val="center"/>
        <w:rPr>
          <w:b/>
          <w:sz w:val="28"/>
          <w:szCs w:val="28"/>
        </w:rPr>
      </w:pPr>
    </w:p>
    <w:p w:rsidR="004B6A33" w:rsidRPr="00BD3A13" w:rsidRDefault="004B6A33" w:rsidP="00BD3A13">
      <w:pPr>
        <w:jc w:val="center"/>
        <w:rPr>
          <w:b/>
          <w:sz w:val="28"/>
          <w:szCs w:val="28"/>
        </w:rPr>
      </w:pPr>
    </w:p>
    <w:p w:rsidR="00606731" w:rsidRPr="00BD3A13" w:rsidRDefault="00606731" w:rsidP="00BD3A13">
      <w:pPr>
        <w:jc w:val="center"/>
        <w:rPr>
          <w:b/>
          <w:sz w:val="28"/>
          <w:szCs w:val="28"/>
        </w:rPr>
      </w:pPr>
    </w:p>
    <w:p w:rsidR="00D83258" w:rsidRPr="00BD3A13" w:rsidRDefault="00D83258" w:rsidP="00BD3A13">
      <w:pPr>
        <w:rPr>
          <w:sz w:val="28"/>
          <w:szCs w:val="28"/>
        </w:rPr>
        <w:sectPr w:rsidR="00D83258" w:rsidRPr="00BD3A13" w:rsidSect="0013243E">
          <w:headerReference w:type="default" r:id="rId10"/>
          <w:footerReference w:type="default" r:id="rId11"/>
          <w:pgSz w:w="11906" w:h="16838" w:code="9"/>
          <w:pgMar w:top="624" w:right="851" w:bottom="340" w:left="1701" w:header="567" w:footer="618" w:gutter="0"/>
          <w:cols w:space="720"/>
        </w:sectPr>
      </w:pPr>
    </w:p>
    <w:p w:rsidR="005C06F9" w:rsidRPr="00BD3A13" w:rsidRDefault="005C06F9" w:rsidP="00BD3A13">
      <w:pPr>
        <w:pStyle w:val="1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" w:name="_Toc29894261"/>
      <w:r w:rsidRPr="00BD3A13">
        <w:rPr>
          <w:rFonts w:ascii="Times New Roman" w:hAnsi="Times New Roman"/>
          <w:szCs w:val="28"/>
        </w:rPr>
        <w:lastRenderedPageBreak/>
        <w:t>В</w:t>
      </w:r>
      <w:r w:rsidR="00546EB4" w:rsidRPr="00BD3A13">
        <w:rPr>
          <w:rFonts w:ascii="Times New Roman" w:hAnsi="Times New Roman"/>
          <w:szCs w:val="28"/>
        </w:rPr>
        <w:t>ведение</w:t>
      </w:r>
      <w:bookmarkEnd w:id="1"/>
    </w:p>
    <w:p w:rsidR="0013243E" w:rsidRPr="00BD3A13" w:rsidRDefault="0013243E" w:rsidP="00BD3A13">
      <w:pPr>
        <w:pStyle w:val="Standard"/>
        <w:tabs>
          <w:tab w:val="left" w:pos="1418"/>
          <w:tab w:val="center" w:pos="4536"/>
          <w:tab w:val="right" w:pos="9072"/>
        </w:tabs>
        <w:spacing w:line="240" w:lineRule="auto"/>
        <w:ind w:firstLine="709"/>
        <w:rPr>
          <w:sz w:val="28"/>
          <w:szCs w:val="28"/>
        </w:rPr>
      </w:pPr>
    </w:p>
    <w:p w:rsidR="00DB137C" w:rsidRPr="00BD3A13" w:rsidRDefault="00DB137C" w:rsidP="003F758B">
      <w:pPr>
        <w:pStyle w:val="Standard"/>
        <w:tabs>
          <w:tab w:val="left" w:pos="1418"/>
          <w:tab w:val="center" w:pos="4536"/>
          <w:tab w:val="right" w:pos="9072"/>
        </w:tabs>
        <w:spacing w:line="240" w:lineRule="auto"/>
        <w:ind w:firstLine="709"/>
        <w:jc w:val="both"/>
        <w:rPr>
          <w:sz w:val="28"/>
          <w:szCs w:val="28"/>
        </w:rPr>
      </w:pPr>
      <w:r w:rsidRPr="00BD3A13">
        <w:rPr>
          <w:sz w:val="28"/>
          <w:szCs w:val="28"/>
        </w:rPr>
        <w:t xml:space="preserve">Настоящие технические условия распространяются на </w:t>
      </w:r>
      <w:r w:rsidR="000A02C9">
        <w:rPr>
          <w:sz w:val="28"/>
          <w:szCs w:val="28"/>
        </w:rPr>
        <w:t>изделия из черных металлов – ковер стальной</w:t>
      </w:r>
      <w:r w:rsidR="00334855" w:rsidRPr="00334855">
        <w:rPr>
          <w:sz w:val="28"/>
          <w:szCs w:val="28"/>
        </w:rPr>
        <w:t xml:space="preserve"> </w:t>
      </w:r>
      <w:r w:rsidRPr="00BD3A13">
        <w:rPr>
          <w:sz w:val="28"/>
          <w:szCs w:val="28"/>
        </w:rPr>
        <w:t xml:space="preserve">(далее по тексту – </w:t>
      </w:r>
      <w:r w:rsidR="000A02C9">
        <w:rPr>
          <w:sz w:val="28"/>
          <w:szCs w:val="28"/>
        </w:rPr>
        <w:t>ковер</w:t>
      </w:r>
      <w:r w:rsidRPr="00BD3A13">
        <w:rPr>
          <w:sz w:val="28"/>
          <w:szCs w:val="28"/>
        </w:rPr>
        <w:t>, продукция, изделия)</w:t>
      </w:r>
      <w:r w:rsidR="00BD3A13">
        <w:rPr>
          <w:sz w:val="28"/>
          <w:szCs w:val="28"/>
        </w:rPr>
        <w:t xml:space="preserve">, предназначенные для </w:t>
      </w:r>
      <w:r w:rsidR="000A02C9" w:rsidRPr="000A02C9">
        <w:rPr>
          <w:sz w:val="28"/>
          <w:szCs w:val="28"/>
        </w:rPr>
        <w:t>установки над подземными трубопроводами различного назначения и служат для защиты от механических повреждений и атмосферного воздействия штоков арматуры, контрольных трубок, проводников и других устройств подземных трубопроводов, выведенных к поверхности земли</w:t>
      </w:r>
      <w:r w:rsidRPr="00BD3A13">
        <w:rPr>
          <w:sz w:val="28"/>
          <w:szCs w:val="28"/>
        </w:rPr>
        <w:t>.</w:t>
      </w:r>
    </w:p>
    <w:p w:rsidR="000D6C3A" w:rsidRPr="00BD3A13" w:rsidRDefault="00DB137C" w:rsidP="00BD3A13">
      <w:pPr>
        <w:pStyle w:val="21"/>
        <w:tabs>
          <w:tab w:val="left" w:pos="1418"/>
        </w:tabs>
        <w:ind w:right="0"/>
        <w:rPr>
          <w:szCs w:val="28"/>
        </w:rPr>
      </w:pPr>
      <w:r w:rsidRPr="00BD3A13">
        <w:rPr>
          <w:szCs w:val="28"/>
        </w:rPr>
        <w:t xml:space="preserve">При выборе иных (дополнительных) </w:t>
      </w:r>
      <w:r w:rsidR="0013243E" w:rsidRPr="00BD3A13">
        <w:rPr>
          <w:szCs w:val="28"/>
        </w:rPr>
        <w:t>областей и</w:t>
      </w:r>
      <w:r w:rsidRPr="00BD3A13">
        <w:rPr>
          <w:szCs w:val="28"/>
        </w:rPr>
        <w:t xml:space="preserve"> условий применения изделий, исходя из эксплуатационной целесообразности, необходимо учитывать требования настоящих ТУ и эксплуатационной документации.</w:t>
      </w:r>
    </w:p>
    <w:p w:rsidR="00DB137C" w:rsidRPr="00BD3A13" w:rsidRDefault="000A02C9" w:rsidP="00BB5EE1">
      <w:pPr>
        <w:pStyle w:val="21"/>
        <w:tabs>
          <w:tab w:val="left" w:pos="1418"/>
        </w:tabs>
        <w:ind w:right="0"/>
        <w:rPr>
          <w:szCs w:val="28"/>
        </w:rPr>
      </w:pPr>
      <w:r>
        <w:rPr>
          <w:szCs w:val="28"/>
        </w:rPr>
        <w:t xml:space="preserve">Продукция выпускается следующих моделей: </w:t>
      </w:r>
      <w:r w:rsidRPr="000A02C9">
        <w:rPr>
          <w:szCs w:val="28"/>
        </w:rPr>
        <w:t>от К100 до К1000</w:t>
      </w:r>
      <w:r>
        <w:rPr>
          <w:szCs w:val="28"/>
        </w:rPr>
        <w:t>.</w:t>
      </w:r>
    </w:p>
    <w:p w:rsidR="00DB137C" w:rsidRPr="00BD3A13" w:rsidRDefault="00DB137C" w:rsidP="00BB5EE1">
      <w:pPr>
        <w:pStyle w:val="Standard"/>
        <w:tabs>
          <w:tab w:val="left" w:pos="1418"/>
        </w:tabs>
        <w:spacing w:line="240" w:lineRule="auto"/>
        <w:ind w:firstLine="709"/>
        <w:jc w:val="both"/>
        <w:rPr>
          <w:sz w:val="28"/>
          <w:szCs w:val="28"/>
        </w:rPr>
      </w:pPr>
      <w:r w:rsidRPr="00BD3A13">
        <w:rPr>
          <w:sz w:val="28"/>
          <w:szCs w:val="28"/>
        </w:rPr>
        <w:t>Пример условного обозначения</w:t>
      </w:r>
      <w:r w:rsidR="003F758B">
        <w:rPr>
          <w:sz w:val="28"/>
          <w:szCs w:val="28"/>
        </w:rPr>
        <w:t xml:space="preserve"> </w:t>
      </w:r>
      <w:r w:rsidR="000A02C9">
        <w:rPr>
          <w:sz w:val="28"/>
          <w:szCs w:val="28"/>
        </w:rPr>
        <w:t xml:space="preserve">продукции </w:t>
      </w:r>
      <w:r w:rsidR="003F758B">
        <w:rPr>
          <w:sz w:val="28"/>
          <w:szCs w:val="28"/>
        </w:rPr>
        <w:t>при заказе</w:t>
      </w:r>
      <w:r w:rsidRPr="00BD3A13">
        <w:rPr>
          <w:sz w:val="28"/>
          <w:szCs w:val="28"/>
        </w:rPr>
        <w:t>:</w:t>
      </w:r>
    </w:p>
    <w:p w:rsidR="00DB137C" w:rsidRPr="00BD3A13" w:rsidRDefault="00DB137C" w:rsidP="00BB5EE1">
      <w:pPr>
        <w:pStyle w:val="27"/>
        <w:spacing w:before="0" w:after="0" w:line="240" w:lineRule="auto"/>
        <w:ind w:right="220" w:firstLine="709"/>
        <w:rPr>
          <w:sz w:val="28"/>
          <w:szCs w:val="28"/>
          <w:lang w:val="ru-RU"/>
        </w:rPr>
      </w:pPr>
      <w:r w:rsidRPr="00BD3A13">
        <w:rPr>
          <w:b/>
          <w:i/>
          <w:sz w:val="28"/>
          <w:szCs w:val="28"/>
          <w:lang w:val="ru-RU"/>
        </w:rPr>
        <w:t xml:space="preserve"> «</w:t>
      </w:r>
      <w:r w:rsidR="000A02C9">
        <w:rPr>
          <w:b/>
          <w:i/>
          <w:sz w:val="28"/>
          <w:szCs w:val="28"/>
          <w:lang w:val="ru-RU"/>
        </w:rPr>
        <w:t>Ковер стальной</w:t>
      </w:r>
      <w:r w:rsidR="003F758B">
        <w:rPr>
          <w:b/>
          <w:i/>
          <w:sz w:val="28"/>
          <w:szCs w:val="28"/>
          <w:lang w:val="ru-RU"/>
        </w:rPr>
        <w:t xml:space="preserve"> </w:t>
      </w:r>
      <w:r w:rsidR="000A02C9">
        <w:rPr>
          <w:b/>
          <w:i/>
          <w:sz w:val="28"/>
          <w:szCs w:val="28"/>
          <w:lang w:val="ru-RU"/>
        </w:rPr>
        <w:t>К1000</w:t>
      </w:r>
      <w:r w:rsidRPr="00BD3A13">
        <w:rPr>
          <w:b/>
          <w:i/>
          <w:sz w:val="28"/>
          <w:szCs w:val="28"/>
          <w:lang w:val="ru-RU"/>
        </w:rPr>
        <w:t xml:space="preserve">. </w:t>
      </w:r>
      <w:r w:rsidR="0028640F" w:rsidRPr="0028640F">
        <w:rPr>
          <w:b/>
          <w:i/>
          <w:sz w:val="28"/>
          <w:szCs w:val="28"/>
          <w:lang w:val="ru-RU"/>
        </w:rPr>
        <w:t>ТУ 25.11.23-001-97456066-2020</w:t>
      </w:r>
      <w:r w:rsidRPr="00BD3A13">
        <w:rPr>
          <w:b/>
          <w:i/>
          <w:sz w:val="28"/>
          <w:szCs w:val="28"/>
          <w:lang w:val="ru-RU"/>
        </w:rPr>
        <w:t>».</w:t>
      </w:r>
    </w:p>
    <w:p w:rsidR="00DB137C" w:rsidRPr="00BD3A13" w:rsidRDefault="00DB137C" w:rsidP="00BB5EE1">
      <w:pPr>
        <w:pStyle w:val="Standard"/>
        <w:tabs>
          <w:tab w:val="left" w:pos="1418"/>
          <w:tab w:val="left" w:pos="2000"/>
        </w:tabs>
        <w:spacing w:line="240" w:lineRule="auto"/>
        <w:ind w:firstLine="709"/>
        <w:jc w:val="both"/>
        <w:rPr>
          <w:sz w:val="28"/>
          <w:szCs w:val="28"/>
        </w:rPr>
      </w:pPr>
      <w:r w:rsidRPr="00BD3A13">
        <w:rPr>
          <w:sz w:val="28"/>
          <w:szCs w:val="28"/>
        </w:rPr>
        <w:t xml:space="preserve">Настоящие технические условия разработаны в соответствии с требованиями ГОСТ </w:t>
      </w:r>
      <w:r w:rsidR="00BB5EE1">
        <w:rPr>
          <w:sz w:val="28"/>
          <w:szCs w:val="28"/>
        </w:rPr>
        <w:t>Р 1.3</w:t>
      </w:r>
      <w:r w:rsidRPr="00BD3A13">
        <w:rPr>
          <w:sz w:val="28"/>
          <w:szCs w:val="28"/>
        </w:rPr>
        <w:t>.</w:t>
      </w:r>
    </w:p>
    <w:p w:rsidR="00DB137C" w:rsidRPr="00BD3A13" w:rsidRDefault="00DB137C" w:rsidP="00BB5EE1">
      <w:pPr>
        <w:pStyle w:val="21"/>
        <w:tabs>
          <w:tab w:val="left" w:pos="1418"/>
        </w:tabs>
        <w:ind w:right="0"/>
        <w:rPr>
          <w:szCs w:val="28"/>
        </w:rPr>
      </w:pPr>
      <w:r w:rsidRPr="00BD3A13">
        <w:rPr>
          <w:szCs w:val="28"/>
        </w:rPr>
        <w:t>Перечень ссылочной документации приведен в Приложении А.</w:t>
      </w:r>
    </w:p>
    <w:p w:rsidR="007450A9" w:rsidRDefault="007450A9" w:rsidP="00BB5EE1">
      <w:pPr>
        <w:pStyle w:val="21"/>
        <w:tabs>
          <w:tab w:val="left" w:pos="1418"/>
        </w:tabs>
        <w:ind w:right="0"/>
        <w:rPr>
          <w:szCs w:val="28"/>
        </w:rPr>
      </w:pPr>
    </w:p>
    <w:p w:rsidR="00BB5EE1" w:rsidRPr="00BD3A13" w:rsidRDefault="00BB5EE1" w:rsidP="00BB5EE1">
      <w:pPr>
        <w:pStyle w:val="21"/>
        <w:tabs>
          <w:tab w:val="left" w:pos="1418"/>
        </w:tabs>
        <w:ind w:right="0"/>
        <w:rPr>
          <w:szCs w:val="28"/>
        </w:rPr>
      </w:pPr>
    </w:p>
    <w:p w:rsidR="00DB137C" w:rsidRPr="00BD3A13" w:rsidRDefault="00DB137C" w:rsidP="00BB5EE1">
      <w:pPr>
        <w:pStyle w:val="1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/>
          <w:szCs w:val="28"/>
        </w:rPr>
      </w:pPr>
      <w:bookmarkStart w:id="2" w:name="_Toc29894262"/>
      <w:r w:rsidRPr="00BD3A13">
        <w:rPr>
          <w:rFonts w:ascii="Times New Roman" w:hAnsi="Times New Roman"/>
          <w:szCs w:val="28"/>
        </w:rPr>
        <w:t>ТЕХНИЧЕСКИЕ ТРЕБОВАНИЯ</w:t>
      </w:r>
      <w:bookmarkEnd w:id="2"/>
    </w:p>
    <w:p w:rsidR="00DB137C" w:rsidRPr="00BD3A13" w:rsidRDefault="00DB137C" w:rsidP="00BB5EE1">
      <w:pPr>
        <w:pStyle w:val="Standard"/>
        <w:widowControl/>
        <w:tabs>
          <w:tab w:val="left" w:pos="1418"/>
          <w:tab w:val="center" w:pos="4536"/>
          <w:tab w:val="right" w:pos="9072"/>
        </w:tabs>
        <w:spacing w:line="240" w:lineRule="auto"/>
        <w:ind w:left="709"/>
        <w:jc w:val="both"/>
        <w:rPr>
          <w:rFonts w:eastAsia="Calibri"/>
          <w:b/>
          <w:sz w:val="28"/>
          <w:szCs w:val="28"/>
          <w:lang w:eastAsia="en-US"/>
        </w:rPr>
      </w:pPr>
    </w:p>
    <w:p w:rsidR="00DB137C" w:rsidRPr="000A02C9" w:rsidRDefault="00DB137C" w:rsidP="00BB5EE1">
      <w:pPr>
        <w:pStyle w:val="Standard"/>
        <w:widowControl/>
        <w:numPr>
          <w:ilvl w:val="1"/>
          <w:numId w:val="21"/>
        </w:numPr>
        <w:tabs>
          <w:tab w:val="left" w:pos="1418"/>
          <w:tab w:val="center" w:pos="4536"/>
          <w:tab w:val="right" w:pos="907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A02C9">
        <w:rPr>
          <w:sz w:val="28"/>
          <w:szCs w:val="28"/>
        </w:rPr>
        <w:t>Основные технические характеристики</w:t>
      </w:r>
    </w:p>
    <w:p w:rsidR="00DB137C" w:rsidRPr="00BD3A13" w:rsidRDefault="00545B01" w:rsidP="00BB5EE1">
      <w:pPr>
        <w:pStyle w:val="Standard"/>
        <w:widowControl/>
        <w:numPr>
          <w:ilvl w:val="2"/>
          <w:numId w:val="21"/>
        </w:numPr>
        <w:tabs>
          <w:tab w:val="left" w:pos="1418"/>
          <w:tab w:val="center" w:pos="4536"/>
          <w:tab w:val="right" w:pos="9072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Изделия</w:t>
      </w:r>
      <w:r w:rsidR="00DB137C" w:rsidRPr="00BD3A13">
        <w:rPr>
          <w:sz w:val="28"/>
          <w:szCs w:val="28"/>
        </w:rPr>
        <w:t xml:space="preserve"> должны соответствовать требованиям настоящих ТУ, конструкторской документации, контрольным образцам-эталонам, и изготавливаться по технологической документации (регламенту), утвержденной в установленном порядке</w:t>
      </w:r>
      <w:r w:rsidR="00DB137C" w:rsidRPr="000A02C9">
        <w:rPr>
          <w:sz w:val="28"/>
          <w:szCs w:val="28"/>
        </w:rPr>
        <w:t>.</w:t>
      </w:r>
    </w:p>
    <w:p w:rsidR="00DB137C" w:rsidRPr="000A02C9" w:rsidRDefault="00DB137C" w:rsidP="00BD3A13">
      <w:pPr>
        <w:pStyle w:val="Standard"/>
        <w:widowControl/>
        <w:numPr>
          <w:ilvl w:val="1"/>
          <w:numId w:val="21"/>
        </w:numPr>
        <w:tabs>
          <w:tab w:val="left" w:pos="284"/>
          <w:tab w:val="left" w:pos="1418"/>
          <w:tab w:val="center" w:pos="4536"/>
          <w:tab w:val="right" w:pos="9072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>Общие технические требования</w:t>
      </w:r>
    </w:p>
    <w:p w:rsidR="00DB137C" w:rsidRPr="00BD3A13" w:rsidRDefault="00DB137C" w:rsidP="00BD3A13">
      <w:pPr>
        <w:pStyle w:val="Standard"/>
        <w:widowControl/>
        <w:numPr>
          <w:ilvl w:val="2"/>
          <w:numId w:val="21"/>
        </w:numPr>
        <w:tabs>
          <w:tab w:val="left" w:pos="284"/>
          <w:tab w:val="left" w:pos="1418"/>
          <w:tab w:val="center" w:pos="4536"/>
          <w:tab w:val="right" w:pos="9072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BD3A13">
        <w:rPr>
          <w:sz w:val="28"/>
          <w:szCs w:val="28"/>
        </w:rPr>
        <w:t xml:space="preserve">Конструкция </w:t>
      </w:r>
      <w:r w:rsidR="00545B01">
        <w:rPr>
          <w:sz w:val="28"/>
          <w:szCs w:val="28"/>
        </w:rPr>
        <w:t>изделий</w:t>
      </w:r>
      <w:r w:rsidRPr="00BD3A13">
        <w:rPr>
          <w:sz w:val="28"/>
          <w:szCs w:val="28"/>
        </w:rPr>
        <w:t xml:space="preserve"> должна соответствовать конструкторской документации и обеспечивать прочность, долговечность и удобство эксплуатации</w:t>
      </w:r>
      <w:r w:rsidR="00AE4B2D" w:rsidRPr="000A02C9">
        <w:rPr>
          <w:sz w:val="28"/>
          <w:szCs w:val="28"/>
        </w:rPr>
        <w:t>.</w:t>
      </w:r>
    </w:p>
    <w:p w:rsidR="009A7F3E" w:rsidRDefault="009A7F3E" w:rsidP="00BD3A13">
      <w:pPr>
        <w:pStyle w:val="Standard"/>
        <w:widowControl/>
        <w:numPr>
          <w:ilvl w:val="2"/>
          <w:numId w:val="21"/>
        </w:numPr>
        <w:tabs>
          <w:tab w:val="left" w:pos="284"/>
          <w:tab w:val="left" w:pos="1418"/>
          <w:tab w:val="center" w:pos="4536"/>
          <w:tab w:val="right" w:pos="9072"/>
        </w:tabs>
        <w:spacing w:line="24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Кривизна </w:t>
      </w:r>
      <w:r w:rsidR="00545B01">
        <w:rPr>
          <w:sz w:val="28"/>
          <w:szCs w:val="28"/>
        </w:rPr>
        <w:t>изделий</w:t>
      </w:r>
      <w:r>
        <w:rPr>
          <w:sz w:val="28"/>
          <w:szCs w:val="28"/>
        </w:rPr>
        <w:t xml:space="preserve"> не должна превышать 3 мм на 1 м длины</w:t>
      </w:r>
    </w:p>
    <w:p w:rsidR="00DB137C" w:rsidRPr="009A7F3E" w:rsidRDefault="009A7F3E" w:rsidP="00BD3A13">
      <w:pPr>
        <w:pStyle w:val="Standard"/>
        <w:widowControl/>
        <w:numPr>
          <w:ilvl w:val="2"/>
          <w:numId w:val="21"/>
        </w:numPr>
        <w:tabs>
          <w:tab w:val="left" w:pos="284"/>
          <w:tab w:val="left" w:pos="1418"/>
          <w:tab w:val="center" w:pos="4536"/>
          <w:tab w:val="right" w:pos="9072"/>
        </w:tabs>
        <w:spacing w:line="24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Овальность и </w:t>
      </w:r>
      <w:proofErr w:type="spellStart"/>
      <w:r>
        <w:rPr>
          <w:sz w:val="28"/>
          <w:szCs w:val="28"/>
        </w:rPr>
        <w:t>разностенность</w:t>
      </w:r>
      <w:proofErr w:type="spellEnd"/>
      <w:r>
        <w:rPr>
          <w:sz w:val="28"/>
          <w:szCs w:val="28"/>
        </w:rPr>
        <w:t xml:space="preserve"> </w:t>
      </w:r>
      <w:r w:rsidR="00545B01">
        <w:rPr>
          <w:sz w:val="28"/>
          <w:szCs w:val="28"/>
        </w:rPr>
        <w:t>изделий</w:t>
      </w:r>
      <w:r>
        <w:rPr>
          <w:sz w:val="28"/>
          <w:szCs w:val="28"/>
        </w:rPr>
        <w:t xml:space="preserve"> не должна выводить размеры </w:t>
      </w:r>
      <w:r w:rsidR="00545B01">
        <w:rPr>
          <w:sz w:val="28"/>
          <w:szCs w:val="28"/>
        </w:rPr>
        <w:t>изделий</w:t>
      </w:r>
      <w:r>
        <w:rPr>
          <w:sz w:val="28"/>
          <w:szCs w:val="28"/>
        </w:rPr>
        <w:t xml:space="preserve"> за пределы допускаемых отклонений по диаметру и толщине стенки</w:t>
      </w:r>
      <w:r w:rsidR="00DB137C" w:rsidRPr="000A02C9">
        <w:rPr>
          <w:sz w:val="28"/>
          <w:szCs w:val="28"/>
        </w:rPr>
        <w:t>.</w:t>
      </w:r>
    </w:p>
    <w:p w:rsidR="00A60A00" w:rsidRDefault="009A7F3E" w:rsidP="00254493">
      <w:pPr>
        <w:pStyle w:val="Standard"/>
        <w:widowControl/>
        <w:numPr>
          <w:ilvl w:val="2"/>
          <w:numId w:val="21"/>
        </w:numPr>
        <w:tabs>
          <w:tab w:val="left" w:pos="284"/>
          <w:tab w:val="left" w:pos="1418"/>
          <w:tab w:val="center" w:pos="4536"/>
          <w:tab w:val="right" w:pos="9072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 xml:space="preserve">Длина </w:t>
      </w:r>
      <w:r w:rsidR="00545B01">
        <w:rPr>
          <w:sz w:val="28"/>
          <w:szCs w:val="28"/>
        </w:rPr>
        <w:t>изделий</w:t>
      </w:r>
      <w:r w:rsidRPr="000A02C9">
        <w:rPr>
          <w:sz w:val="28"/>
          <w:szCs w:val="28"/>
        </w:rPr>
        <w:t xml:space="preserve"> указывается в заказе.</w:t>
      </w:r>
      <w:r w:rsidR="000A02C9">
        <w:rPr>
          <w:sz w:val="28"/>
          <w:szCs w:val="28"/>
        </w:rPr>
        <w:t xml:space="preserve"> Габаритные размеры изделий представлены в таблице 1</w:t>
      </w:r>
    </w:p>
    <w:p w:rsidR="000A02C9" w:rsidRDefault="000A02C9" w:rsidP="000A02C9">
      <w:pPr>
        <w:pStyle w:val="Standard"/>
        <w:widowControl/>
        <w:tabs>
          <w:tab w:val="left" w:pos="284"/>
          <w:tab w:val="left" w:pos="1418"/>
          <w:tab w:val="center" w:pos="4536"/>
          <w:tab w:val="right" w:pos="9072"/>
        </w:tabs>
        <w:spacing w:line="24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c"/>
        <w:tblW w:w="0" w:type="auto"/>
        <w:tblInd w:w="710" w:type="dxa"/>
        <w:tblLook w:val="04A0" w:firstRow="1" w:lastRow="0" w:firstColumn="1" w:lastColumn="0" w:noHBand="0" w:noVBand="1"/>
      </w:tblPr>
      <w:tblGrid>
        <w:gridCol w:w="4420"/>
        <w:gridCol w:w="3767"/>
      </w:tblGrid>
      <w:tr w:rsidR="000A02C9" w:rsidTr="000A02C9">
        <w:tc>
          <w:tcPr>
            <w:tcW w:w="4420" w:type="dxa"/>
          </w:tcPr>
          <w:p w:rsidR="000A02C9" w:rsidRDefault="000A02C9" w:rsidP="000A02C9">
            <w:pPr>
              <w:pStyle w:val="Standard"/>
              <w:widowControl/>
              <w:tabs>
                <w:tab w:val="left" w:pos="284"/>
                <w:tab w:val="left" w:pos="1418"/>
                <w:tab w:val="center" w:pos="4536"/>
                <w:tab w:val="right" w:pos="9072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параметров</w:t>
            </w:r>
          </w:p>
        </w:tc>
        <w:tc>
          <w:tcPr>
            <w:tcW w:w="3767" w:type="dxa"/>
          </w:tcPr>
          <w:p w:rsidR="000A02C9" w:rsidRDefault="000A02C9" w:rsidP="000A02C9">
            <w:pPr>
              <w:pStyle w:val="Standard"/>
              <w:widowControl/>
              <w:tabs>
                <w:tab w:val="left" w:pos="284"/>
                <w:tab w:val="left" w:pos="1418"/>
                <w:tab w:val="center" w:pos="4536"/>
                <w:tab w:val="right" w:pos="9072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</w:tr>
      <w:tr w:rsidR="000A02C9" w:rsidTr="000A02C9">
        <w:tc>
          <w:tcPr>
            <w:tcW w:w="4420" w:type="dxa"/>
          </w:tcPr>
          <w:p w:rsidR="000A02C9" w:rsidRDefault="000A02C9" w:rsidP="000A02C9">
            <w:pPr>
              <w:pStyle w:val="Standard"/>
              <w:widowControl/>
              <w:tabs>
                <w:tab w:val="left" w:pos="284"/>
                <w:tab w:val="left" w:pos="1418"/>
                <w:tab w:val="center" w:pos="4536"/>
                <w:tab w:val="right" w:pos="9072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Высота, мм</w:t>
            </w:r>
          </w:p>
        </w:tc>
        <w:tc>
          <w:tcPr>
            <w:tcW w:w="3767" w:type="dxa"/>
          </w:tcPr>
          <w:p w:rsidR="000A02C9" w:rsidRDefault="000A02C9" w:rsidP="000A02C9">
            <w:pPr>
              <w:pStyle w:val="Standard"/>
              <w:widowControl/>
              <w:tabs>
                <w:tab w:val="left" w:pos="284"/>
                <w:tab w:val="left" w:pos="1418"/>
                <w:tab w:val="center" w:pos="4536"/>
                <w:tab w:val="right" w:pos="9072"/>
              </w:tabs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0A02C9">
              <w:rPr>
                <w:sz w:val="28"/>
                <w:szCs w:val="28"/>
              </w:rPr>
              <w:t>от</w:t>
            </w:r>
            <w:proofErr w:type="gramEnd"/>
            <w:r w:rsidRPr="000A02C9">
              <w:rPr>
                <w:sz w:val="28"/>
                <w:szCs w:val="28"/>
              </w:rPr>
              <w:t xml:space="preserve"> 100 до</w:t>
            </w:r>
            <w:r>
              <w:rPr>
                <w:sz w:val="28"/>
                <w:szCs w:val="28"/>
              </w:rPr>
              <w:t xml:space="preserve"> </w:t>
            </w:r>
            <w:r w:rsidRPr="000A02C9">
              <w:rPr>
                <w:sz w:val="28"/>
                <w:szCs w:val="28"/>
              </w:rPr>
              <w:t>1000</w:t>
            </w:r>
          </w:p>
        </w:tc>
      </w:tr>
      <w:tr w:rsidR="000A02C9" w:rsidTr="000A02C9">
        <w:tc>
          <w:tcPr>
            <w:tcW w:w="4420" w:type="dxa"/>
          </w:tcPr>
          <w:p w:rsidR="000A02C9" w:rsidRDefault="000A02C9" w:rsidP="000A02C9">
            <w:pPr>
              <w:pStyle w:val="Standard"/>
              <w:widowControl/>
              <w:tabs>
                <w:tab w:val="left" w:pos="284"/>
                <w:tab w:val="left" w:pos="1418"/>
                <w:tab w:val="center" w:pos="4536"/>
                <w:tab w:val="right" w:pos="9072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Диаметр, мм</w:t>
            </w:r>
          </w:p>
        </w:tc>
        <w:tc>
          <w:tcPr>
            <w:tcW w:w="3767" w:type="dxa"/>
          </w:tcPr>
          <w:p w:rsidR="000A02C9" w:rsidRDefault="000A02C9" w:rsidP="000A02C9">
            <w:pPr>
              <w:pStyle w:val="Standard"/>
              <w:widowControl/>
              <w:tabs>
                <w:tab w:val="left" w:pos="284"/>
                <w:tab w:val="left" w:pos="1418"/>
                <w:tab w:val="center" w:pos="4536"/>
                <w:tab w:val="right" w:pos="9072"/>
              </w:tabs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0A02C9">
              <w:rPr>
                <w:sz w:val="28"/>
                <w:szCs w:val="28"/>
              </w:rPr>
              <w:t>от</w:t>
            </w:r>
            <w:proofErr w:type="gramEnd"/>
            <w:r w:rsidRPr="000A02C9">
              <w:rPr>
                <w:sz w:val="28"/>
                <w:szCs w:val="28"/>
              </w:rPr>
              <w:t xml:space="preserve"> 100 до</w:t>
            </w:r>
            <w:r>
              <w:rPr>
                <w:sz w:val="28"/>
                <w:szCs w:val="28"/>
              </w:rPr>
              <w:t xml:space="preserve"> </w:t>
            </w:r>
            <w:r w:rsidRPr="000A02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A02C9">
              <w:rPr>
                <w:sz w:val="28"/>
                <w:szCs w:val="28"/>
              </w:rPr>
              <w:t>00</w:t>
            </w:r>
          </w:p>
        </w:tc>
      </w:tr>
      <w:tr w:rsidR="000A02C9" w:rsidTr="000A02C9">
        <w:tc>
          <w:tcPr>
            <w:tcW w:w="4420" w:type="dxa"/>
          </w:tcPr>
          <w:p w:rsidR="000A02C9" w:rsidRDefault="000A02C9" w:rsidP="000A02C9">
            <w:pPr>
              <w:pStyle w:val="Standard"/>
              <w:widowControl/>
              <w:tabs>
                <w:tab w:val="left" w:pos="284"/>
                <w:tab w:val="left" w:pos="1418"/>
                <w:tab w:val="center" w:pos="4536"/>
                <w:tab w:val="right" w:pos="9072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Масса, кг</w:t>
            </w:r>
          </w:p>
        </w:tc>
        <w:tc>
          <w:tcPr>
            <w:tcW w:w="3767" w:type="dxa"/>
          </w:tcPr>
          <w:p w:rsidR="000A02C9" w:rsidRDefault="000A02C9" w:rsidP="000A02C9">
            <w:pPr>
              <w:pStyle w:val="Standard"/>
              <w:widowControl/>
              <w:tabs>
                <w:tab w:val="left" w:pos="284"/>
                <w:tab w:val="left" w:pos="1418"/>
                <w:tab w:val="center" w:pos="4536"/>
                <w:tab w:val="right" w:pos="9072"/>
              </w:tabs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3 до 100</w:t>
            </w:r>
          </w:p>
        </w:tc>
      </w:tr>
    </w:tbl>
    <w:p w:rsidR="000A02C9" w:rsidRPr="00254493" w:rsidRDefault="000A02C9" w:rsidP="000A02C9">
      <w:pPr>
        <w:pStyle w:val="Standard"/>
        <w:widowControl/>
        <w:tabs>
          <w:tab w:val="left" w:pos="284"/>
          <w:tab w:val="left" w:pos="1418"/>
          <w:tab w:val="center" w:pos="4536"/>
          <w:tab w:val="right" w:pos="9072"/>
        </w:tabs>
        <w:spacing w:line="240" w:lineRule="auto"/>
        <w:ind w:left="710"/>
        <w:jc w:val="both"/>
        <w:rPr>
          <w:sz w:val="28"/>
          <w:szCs w:val="28"/>
        </w:rPr>
      </w:pPr>
    </w:p>
    <w:p w:rsidR="00254493" w:rsidRPr="000A02C9" w:rsidRDefault="00254493" w:rsidP="00A60A00">
      <w:pPr>
        <w:pStyle w:val="Standard"/>
        <w:widowControl/>
        <w:numPr>
          <w:ilvl w:val="2"/>
          <w:numId w:val="21"/>
        </w:numPr>
        <w:tabs>
          <w:tab w:val="left" w:pos="1418"/>
          <w:tab w:val="center" w:pos="4536"/>
          <w:tab w:val="right" w:pos="907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A02C9">
        <w:rPr>
          <w:sz w:val="28"/>
          <w:szCs w:val="28"/>
        </w:rPr>
        <w:lastRenderedPageBreak/>
        <w:t xml:space="preserve">Предельные отклонения по длине </w:t>
      </w:r>
      <w:r w:rsidR="00545B01">
        <w:rPr>
          <w:sz w:val="28"/>
          <w:szCs w:val="28"/>
        </w:rPr>
        <w:t>изделий</w:t>
      </w:r>
      <w:r w:rsidRPr="000A02C9">
        <w:rPr>
          <w:sz w:val="28"/>
          <w:szCs w:val="28"/>
        </w:rPr>
        <w:t xml:space="preserve"> не более </w:t>
      </w:r>
      <w:r w:rsidR="000A02C9">
        <w:rPr>
          <w:sz w:val="28"/>
          <w:szCs w:val="28"/>
        </w:rPr>
        <w:t>±</w:t>
      </w:r>
      <w:r w:rsidRPr="000A02C9">
        <w:rPr>
          <w:sz w:val="28"/>
          <w:szCs w:val="28"/>
        </w:rPr>
        <w:t>1</w:t>
      </w:r>
      <w:r w:rsidR="000A02C9">
        <w:rPr>
          <w:sz w:val="28"/>
          <w:szCs w:val="28"/>
        </w:rPr>
        <w:t>0</w:t>
      </w:r>
      <w:r w:rsidRPr="000A02C9">
        <w:rPr>
          <w:sz w:val="28"/>
          <w:szCs w:val="28"/>
        </w:rPr>
        <w:t xml:space="preserve"> мм.</w:t>
      </w:r>
    </w:p>
    <w:p w:rsidR="00254493" w:rsidRPr="000A02C9" w:rsidRDefault="00254493" w:rsidP="00A60A00">
      <w:pPr>
        <w:pStyle w:val="Standard"/>
        <w:widowControl/>
        <w:numPr>
          <w:ilvl w:val="2"/>
          <w:numId w:val="21"/>
        </w:numPr>
        <w:tabs>
          <w:tab w:val="left" w:pos="1418"/>
          <w:tab w:val="center" w:pos="4536"/>
          <w:tab w:val="right" w:pos="907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A02C9">
        <w:rPr>
          <w:sz w:val="28"/>
          <w:szCs w:val="28"/>
        </w:rPr>
        <w:t xml:space="preserve">Предельные отклонения по наружному диаметру приведены в таблице </w:t>
      </w:r>
      <w:r w:rsidR="000A02C9">
        <w:rPr>
          <w:sz w:val="28"/>
          <w:szCs w:val="28"/>
        </w:rPr>
        <w:t>2.</w:t>
      </w:r>
    </w:p>
    <w:p w:rsidR="00254493" w:rsidRPr="00254493" w:rsidRDefault="00254493" w:rsidP="00254493">
      <w:pPr>
        <w:pStyle w:val="Standard"/>
        <w:widowControl/>
        <w:tabs>
          <w:tab w:val="left" w:pos="1418"/>
          <w:tab w:val="center" w:pos="4536"/>
          <w:tab w:val="right" w:pos="9072"/>
        </w:tabs>
        <w:spacing w:line="240" w:lineRule="auto"/>
        <w:ind w:left="709"/>
        <w:jc w:val="both"/>
        <w:rPr>
          <w:sz w:val="28"/>
          <w:szCs w:val="28"/>
        </w:rPr>
      </w:pPr>
      <w:r w:rsidRPr="000A02C9">
        <w:rPr>
          <w:sz w:val="28"/>
          <w:szCs w:val="28"/>
        </w:rPr>
        <w:t xml:space="preserve">Таблица </w:t>
      </w:r>
      <w:r w:rsidR="000A02C9">
        <w:rPr>
          <w:sz w:val="28"/>
          <w:szCs w:val="28"/>
        </w:rPr>
        <w:t>2</w:t>
      </w:r>
    </w:p>
    <w:tbl>
      <w:tblPr>
        <w:tblW w:w="9504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387"/>
      </w:tblGrid>
      <w:tr w:rsidR="000A02C9" w:rsidRPr="00254493" w:rsidTr="000A02C9">
        <w:tc>
          <w:tcPr>
            <w:tcW w:w="411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A02C9" w:rsidRPr="00254493" w:rsidRDefault="000A02C9" w:rsidP="000A02C9">
            <w:pPr>
              <w:spacing w:line="315" w:lineRule="atLeast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 xml:space="preserve">Наружный диаметр </w:t>
            </w:r>
            <w:r w:rsidR="00545B01">
              <w:rPr>
                <w:sz w:val="28"/>
                <w:szCs w:val="28"/>
              </w:rPr>
              <w:t>изделий</w:t>
            </w:r>
            <w:r w:rsidRPr="00254493">
              <w:rPr>
                <w:kern w:val="3"/>
                <w:sz w:val="28"/>
                <w:szCs w:val="28"/>
              </w:rPr>
              <w:t>, мм</w:t>
            </w:r>
          </w:p>
        </w:tc>
        <w:tc>
          <w:tcPr>
            <w:tcW w:w="538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A02C9" w:rsidRPr="00254493" w:rsidRDefault="000A02C9" w:rsidP="000A02C9">
            <w:pPr>
              <w:spacing w:line="315" w:lineRule="atLeast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Предельные отклонения по наружному диаметру</w:t>
            </w:r>
          </w:p>
        </w:tc>
      </w:tr>
      <w:tr w:rsidR="000A02C9" w:rsidRPr="00254493" w:rsidTr="000A02C9">
        <w:tc>
          <w:tcPr>
            <w:tcW w:w="411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2C9" w:rsidRPr="00254493" w:rsidRDefault="000A02C9" w:rsidP="000A02C9">
            <w:pPr>
              <w:spacing w:line="315" w:lineRule="atLeast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10</w:t>
            </w:r>
          </w:p>
        </w:tc>
        <w:tc>
          <w:tcPr>
            <w:tcW w:w="538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2C9" w:rsidRPr="00254493" w:rsidRDefault="000A02C9" w:rsidP="000A02C9">
            <w:pPr>
              <w:spacing w:line="315" w:lineRule="atLeast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±0,2 мм</w:t>
            </w:r>
          </w:p>
        </w:tc>
      </w:tr>
      <w:tr w:rsidR="000A02C9" w:rsidRPr="00254493" w:rsidTr="000A02C9">
        <w:tc>
          <w:tcPr>
            <w:tcW w:w="411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2C9" w:rsidRPr="00254493" w:rsidRDefault="000A02C9" w:rsidP="000A02C9">
            <w:pPr>
              <w:spacing w:line="315" w:lineRule="atLeast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Св. 10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254493">
              <w:rPr>
                <w:kern w:val="3"/>
                <w:sz w:val="28"/>
                <w:szCs w:val="28"/>
              </w:rPr>
              <w:t>до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254493">
              <w:rPr>
                <w:kern w:val="3"/>
                <w:sz w:val="28"/>
                <w:szCs w:val="28"/>
              </w:rPr>
              <w:t>30</w:t>
            </w:r>
            <w:r>
              <w:rPr>
                <w:kern w:val="3"/>
                <w:sz w:val="28"/>
                <w:szCs w:val="28"/>
              </w:rPr>
              <w:t xml:space="preserve"> </w:t>
            </w:r>
            <w:proofErr w:type="spellStart"/>
            <w:r w:rsidRPr="00254493">
              <w:rPr>
                <w:kern w:val="3"/>
                <w:sz w:val="28"/>
                <w:szCs w:val="28"/>
              </w:rPr>
              <w:t>включ</w:t>
            </w:r>
            <w:proofErr w:type="spellEnd"/>
            <w:r w:rsidRPr="00254493">
              <w:rPr>
                <w:kern w:val="3"/>
                <w:sz w:val="28"/>
                <w:szCs w:val="28"/>
              </w:rPr>
              <w:t>.</w:t>
            </w:r>
          </w:p>
        </w:tc>
        <w:tc>
          <w:tcPr>
            <w:tcW w:w="538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2C9" w:rsidRPr="00254493" w:rsidRDefault="000A02C9" w:rsidP="000A02C9">
            <w:pPr>
              <w:spacing w:line="315" w:lineRule="atLeast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±0,3 мм</w:t>
            </w:r>
          </w:p>
        </w:tc>
      </w:tr>
      <w:tr w:rsidR="000A02C9" w:rsidRPr="00254493" w:rsidTr="000A02C9">
        <w:tc>
          <w:tcPr>
            <w:tcW w:w="411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2C9" w:rsidRPr="00254493" w:rsidRDefault="000A02C9" w:rsidP="000A02C9">
            <w:pPr>
              <w:spacing w:line="315" w:lineRule="atLeast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" 30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254493">
              <w:rPr>
                <w:kern w:val="3"/>
                <w:sz w:val="28"/>
                <w:szCs w:val="28"/>
              </w:rPr>
              <w:t>"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254493">
              <w:rPr>
                <w:kern w:val="3"/>
                <w:sz w:val="28"/>
                <w:szCs w:val="28"/>
              </w:rPr>
              <w:t>51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254493">
              <w:rPr>
                <w:kern w:val="3"/>
                <w:sz w:val="28"/>
                <w:szCs w:val="28"/>
              </w:rPr>
              <w:t>"</w:t>
            </w:r>
          </w:p>
        </w:tc>
        <w:tc>
          <w:tcPr>
            <w:tcW w:w="538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2C9" w:rsidRPr="00254493" w:rsidRDefault="000A02C9" w:rsidP="000A02C9">
            <w:pPr>
              <w:spacing w:line="315" w:lineRule="atLeast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±0,4 мм</w:t>
            </w:r>
          </w:p>
        </w:tc>
      </w:tr>
      <w:tr w:rsidR="000A02C9" w:rsidRPr="00254493" w:rsidTr="000A02C9">
        <w:tc>
          <w:tcPr>
            <w:tcW w:w="411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2C9" w:rsidRPr="00254493" w:rsidRDefault="000A02C9" w:rsidP="000A02C9">
            <w:pPr>
              <w:spacing w:line="315" w:lineRule="atLeast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"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254493">
              <w:rPr>
                <w:kern w:val="3"/>
                <w:sz w:val="28"/>
                <w:szCs w:val="28"/>
              </w:rPr>
              <w:t>51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254493">
              <w:rPr>
                <w:kern w:val="3"/>
                <w:sz w:val="28"/>
                <w:szCs w:val="28"/>
              </w:rPr>
              <w:t>"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254493">
              <w:rPr>
                <w:kern w:val="3"/>
                <w:sz w:val="28"/>
                <w:szCs w:val="28"/>
              </w:rPr>
              <w:t>193,7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254493">
              <w:rPr>
                <w:kern w:val="3"/>
                <w:sz w:val="28"/>
                <w:szCs w:val="28"/>
              </w:rPr>
              <w:t>"</w:t>
            </w:r>
          </w:p>
        </w:tc>
        <w:tc>
          <w:tcPr>
            <w:tcW w:w="538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2C9" w:rsidRPr="00254493" w:rsidRDefault="000A02C9" w:rsidP="000A02C9">
            <w:pPr>
              <w:spacing w:line="315" w:lineRule="atLeast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±0,8%</w:t>
            </w:r>
          </w:p>
        </w:tc>
      </w:tr>
      <w:tr w:rsidR="000A02C9" w:rsidRPr="00254493" w:rsidTr="000A02C9">
        <w:tc>
          <w:tcPr>
            <w:tcW w:w="411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2C9" w:rsidRPr="00254493" w:rsidRDefault="000A02C9" w:rsidP="000A02C9">
            <w:pPr>
              <w:spacing w:line="315" w:lineRule="atLeast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"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254493">
              <w:rPr>
                <w:kern w:val="3"/>
                <w:sz w:val="28"/>
                <w:szCs w:val="28"/>
              </w:rPr>
              <w:t>193,7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254493">
              <w:rPr>
                <w:kern w:val="3"/>
                <w:sz w:val="28"/>
                <w:szCs w:val="28"/>
              </w:rPr>
              <w:t>"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254493">
              <w:rPr>
                <w:kern w:val="3"/>
                <w:sz w:val="28"/>
                <w:szCs w:val="28"/>
              </w:rPr>
              <w:t>426</w:t>
            </w:r>
            <w:r>
              <w:rPr>
                <w:kern w:val="3"/>
                <w:sz w:val="28"/>
                <w:szCs w:val="28"/>
              </w:rPr>
              <w:t xml:space="preserve"> </w:t>
            </w:r>
            <w:proofErr w:type="spellStart"/>
            <w:r w:rsidRPr="00254493">
              <w:rPr>
                <w:kern w:val="3"/>
                <w:sz w:val="28"/>
                <w:szCs w:val="28"/>
              </w:rPr>
              <w:t>включ</w:t>
            </w:r>
            <w:proofErr w:type="spellEnd"/>
            <w:r w:rsidRPr="00254493">
              <w:rPr>
                <w:kern w:val="3"/>
                <w:sz w:val="28"/>
                <w:szCs w:val="28"/>
              </w:rPr>
              <w:t>.</w:t>
            </w:r>
          </w:p>
        </w:tc>
        <w:tc>
          <w:tcPr>
            <w:tcW w:w="538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2C9" w:rsidRPr="00254493" w:rsidRDefault="000A02C9" w:rsidP="000A02C9">
            <w:pPr>
              <w:spacing w:line="315" w:lineRule="atLeast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±0,75%</w:t>
            </w:r>
          </w:p>
        </w:tc>
      </w:tr>
      <w:tr w:rsidR="000A02C9" w:rsidRPr="00254493" w:rsidTr="000A02C9">
        <w:tc>
          <w:tcPr>
            <w:tcW w:w="411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2C9" w:rsidRPr="00254493" w:rsidRDefault="000A02C9" w:rsidP="000A02C9">
            <w:pPr>
              <w:spacing w:line="315" w:lineRule="atLeast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"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254493">
              <w:rPr>
                <w:kern w:val="3"/>
                <w:sz w:val="28"/>
                <w:szCs w:val="28"/>
              </w:rPr>
              <w:t>426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254493">
              <w:rPr>
                <w:kern w:val="3"/>
                <w:sz w:val="28"/>
                <w:szCs w:val="28"/>
              </w:rPr>
              <w:t>"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254493">
              <w:rPr>
                <w:kern w:val="3"/>
                <w:sz w:val="28"/>
                <w:szCs w:val="28"/>
              </w:rPr>
              <w:t>1020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254493">
              <w:rPr>
                <w:kern w:val="3"/>
                <w:sz w:val="28"/>
                <w:szCs w:val="28"/>
              </w:rPr>
              <w:t>"</w:t>
            </w:r>
          </w:p>
        </w:tc>
        <w:tc>
          <w:tcPr>
            <w:tcW w:w="538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2C9" w:rsidRPr="00254493" w:rsidRDefault="000A02C9" w:rsidP="000A02C9">
            <w:pPr>
              <w:spacing w:line="315" w:lineRule="atLeast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±0,7%</w:t>
            </w:r>
          </w:p>
        </w:tc>
      </w:tr>
      <w:tr w:rsidR="000A02C9" w:rsidRPr="00254493" w:rsidTr="000A02C9">
        <w:tc>
          <w:tcPr>
            <w:tcW w:w="411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2C9" w:rsidRPr="00254493" w:rsidRDefault="000A02C9" w:rsidP="000A02C9">
            <w:pPr>
              <w:spacing w:line="315" w:lineRule="atLeast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"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254493">
              <w:rPr>
                <w:kern w:val="3"/>
                <w:sz w:val="28"/>
                <w:szCs w:val="28"/>
              </w:rPr>
              <w:t>1020</w:t>
            </w:r>
          </w:p>
        </w:tc>
        <w:tc>
          <w:tcPr>
            <w:tcW w:w="538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2C9" w:rsidRPr="00254493" w:rsidRDefault="000A02C9" w:rsidP="000A02C9">
            <w:pPr>
              <w:spacing w:line="315" w:lineRule="atLeast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±0,6%</w:t>
            </w:r>
          </w:p>
        </w:tc>
      </w:tr>
    </w:tbl>
    <w:p w:rsidR="00254493" w:rsidRPr="000A02C9" w:rsidRDefault="00254493" w:rsidP="000A02C9">
      <w:pPr>
        <w:pStyle w:val="Standard"/>
        <w:widowControl/>
        <w:tabs>
          <w:tab w:val="left" w:pos="1418"/>
          <w:tab w:val="center" w:pos="4536"/>
          <w:tab w:val="right" w:pos="9072"/>
        </w:tabs>
        <w:spacing w:line="240" w:lineRule="auto"/>
        <w:ind w:firstLine="709"/>
        <w:jc w:val="both"/>
        <w:rPr>
          <w:sz w:val="28"/>
          <w:szCs w:val="28"/>
        </w:rPr>
      </w:pPr>
      <w:r w:rsidRPr="000A02C9">
        <w:rPr>
          <w:sz w:val="28"/>
          <w:szCs w:val="28"/>
        </w:rPr>
        <w:t>Примечание. Для диаметров, контролируемых измерением периметра, наибольшие и наименьшие предельные значения периметров округляются с точностью до 1 мм.</w:t>
      </w:r>
    </w:p>
    <w:p w:rsidR="00254493" w:rsidRPr="000A02C9" w:rsidRDefault="00254493" w:rsidP="00254493">
      <w:pPr>
        <w:pStyle w:val="Standard"/>
        <w:widowControl/>
        <w:tabs>
          <w:tab w:val="left" w:pos="1418"/>
          <w:tab w:val="center" w:pos="4536"/>
          <w:tab w:val="right" w:pos="9072"/>
        </w:tabs>
        <w:spacing w:line="240" w:lineRule="auto"/>
        <w:ind w:left="709"/>
        <w:jc w:val="both"/>
        <w:rPr>
          <w:sz w:val="28"/>
          <w:szCs w:val="28"/>
        </w:rPr>
      </w:pPr>
    </w:p>
    <w:p w:rsidR="00A60A00" w:rsidRPr="000A02C9" w:rsidRDefault="00A60A00" w:rsidP="00A60A00">
      <w:pPr>
        <w:pStyle w:val="Standard"/>
        <w:widowControl/>
        <w:numPr>
          <w:ilvl w:val="2"/>
          <w:numId w:val="21"/>
        </w:numPr>
        <w:tabs>
          <w:tab w:val="left" w:pos="1418"/>
          <w:tab w:val="center" w:pos="4536"/>
          <w:tab w:val="right" w:pos="907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A02C9">
        <w:rPr>
          <w:sz w:val="28"/>
          <w:szCs w:val="28"/>
        </w:rPr>
        <w:t xml:space="preserve">Предельные отклонения по толщине стенки </w:t>
      </w:r>
      <w:r w:rsidR="00254493" w:rsidRPr="000A02C9">
        <w:rPr>
          <w:sz w:val="28"/>
          <w:szCs w:val="28"/>
        </w:rPr>
        <w:t xml:space="preserve">представлены в таблице </w:t>
      </w:r>
      <w:r w:rsidR="000A02C9">
        <w:rPr>
          <w:sz w:val="28"/>
          <w:szCs w:val="28"/>
        </w:rPr>
        <w:t>3.</w:t>
      </w:r>
    </w:p>
    <w:p w:rsidR="00254493" w:rsidRPr="000A02C9" w:rsidRDefault="00254493" w:rsidP="00254493">
      <w:pPr>
        <w:pStyle w:val="Standard"/>
        <w:widowControl/>
        <w:tabs>
          <w:tab w:val="left" w:pos="1418"/>
          <w:tab w:val="center" w:pos="4536"/>
          <w:tab w:val="right" w:pos="9072"/>
        </w:tabs>
        <w:spacing w:line="240" w:lineRule="auto"/>
        <w:ind w:left="709"/>
        <w:jc w:val="both"/>
        <w:rPr>
          <w:sz w:val="28"/>
          <w:szCs w:val="28"/>
        </w:rPr>
      </w:pPr>
      <w:r w:rsidRPr="000A02C9">
        <w:rPr>
          <w:sz w:val="28"/>
          <w:szCs w:val="28"/>
        </w:rPr>
        <w:t xml:space="preserve">Таблица </w:t>
      </w:r>
      <w:r w:rsidR="000A02C9">
        <w:rPr>
          <w:sz w:val="28"/>
          <w:szCs w:val="28"/>
        </w:rPr>
        <w:t>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4644"/>
      </w:tblGrid>
      <w:tr w:rsidR="00254493" w:rsidRPr="00254493" w:rsidTr="0025449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493" w:rsidRPr="00254493" w:rsidRDefault="00254493" w:rsidP="00254493">
            <w:pPr>
              <w:spacing w:line="315" w:lineRule="atLeast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Толщина стенки, мм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493" w:rsidRPr="00254493" w:rsidRDefault="00254493" w:rsidP="00254493">
            <w:pPr>
              <w:spacing w:line="315" w:lineRule="atLeast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Предельные отклонения</w:t>
            </w:r>
          </w:p>
        </w:tc>
      </w:tr>
      <w:tr w:rsidR="00254493" w:rsidRPr="00254493" w:rsidTr="0025449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493" w:rsidRPr="00254493" w:rsidRDefault="00254493" w:rsidP="00254493">
            <w:pPr>
              <w:spacing w:line="315" w:lineRule="atLeast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От 8 до 15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493" w:rsidRPr="00254493" w:rsidRDefault="00254493" w:rsidP="00254493">
            <w:pPr>
              <w:spacing w:line="315" w:lineRule="atLeast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±10% от толщины стенки</w:t>
            </w:r>
          </w:p>
        </w:tc>
      </w:tr>
      <w:tr w:rsidR="00254493" w:rsidRPr="00254493" w:rsidTr="0025449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493" w:rsidRPr="00254493" w:rsidRDefault="00254493" w:rsidP="00254493">
            <w:pPr>
              <w:spacing w:line="315" w:lineRule="atLeast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Св. 15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493" w:rsidRPr="00254493" w:rsidRDefault="00254493" w:rsidP="00254493">
            <w:pPr>
              <w:spacing w:line="315" w:lineRule="atLeast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±1,5 мм</w:t>
            </w:r>
          </w:p>
        </w:tc>
      </w:tr>
    </w:tbl>
    <w:p w:rsidR="00254493" w:rsidRPr="000A02C9" w:rsidRDefault="00254493" w:rsidP="00254493">
      <w:pPr>
        <w:pStyle w:val="Standard"/>
        <w:widowControl/>
        <w:tabs>
          <w:tab w:val="left" w:pos="1418"/>
          <w:tab w:val="center" w:pos="4536"/>
          <w:tab w:val="right" w:pos="9072"/>
        </w:tabs>
        <w:spacing w:line="240" w:lineRule="auto"/>
        <w:ind w:left="709"/>
        <w:jc w:val="both"/>
        <w:rPr>
          <w:sz w:val="28"/>
          <w:szCs w:val="28"/>
        </w:rPr>
      </w:pPr>
    </w:p>
    <w:p w:rsidR="00254493" w:rsidRPr="000A02C9" w:rsidRDefault="00254493" w:rsidP="00A60A00">
      <w:pPr>
        <w:pStyle w:val="Standard"/>
        <w:widowControl/>
        <w:numPr>
          <w:ilvl w:val="2"/>
          <w:numId w:val="21"/>
        </w:numPr>
        <w:tabs>
          <w:tab w:val="left" w:pos="1418"/>
          <w:tab w:val="center" w:pos="4536"/>
          <w:tab w:val="right" w:pos="907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A02C9">
        <w:rPr>
          <w:sz w:val="28"/>
          <w:szCs w:val="28"/>
        </w:rPr>
        <w:t xml:space="preserve">Для </w:t>
      </w:r>
      <w:r w:rsidR="00545B01">
        <w:rPr>
          <w:sz w:val="28"/>
          <w:szCs w:val="28"/>
        </w:rPr>
        <w:t>изделий</w:t>
      </w:r>
      <w:r w:rsidR="00545B01" w:rsidRPr="000A02C9">
        <w:rPr>
          <w:sz w:val="28"/>
          <w:szCs w:val="28"/>
        </w:rPr>
        <w:t xml:space="preserve"> </w:t>
      </w:r>
      <w:r w:rsidRPr="000A02C9">
        <w:rPr>
          <w:sz w:val="28"/>
          <w:szCs w:val="28"/>
        </w:rPr>
        <w:t>диаметром свыше 76 мм допускается утолщение стенки у грата на 0,15 мм сверх допустимых отклонений</w:t>
      </w:r>
      <w:r w:rsidRPr="000A02C9">
        <w:rPr>
          <w:sz w:val="28"/>
          <w:szCs w:val="28"/>
        </w:rPr>
        <w:t>.</w:t>
      </w:r>
    </w:p>
    <w:p w:rsidR="00A60A00" w:rsidRPr="000A02C9" w:rsidRDefault="00A60A00" w:rsidP="00A60A00">
      <w:pPr>
        <w:pStyle w:val="Standard"/>
        <w:widowControl/>
        <w:numPr>
          <w:ilvl w:val="2"/>
          <w:numId w:val="21"/>
        </w:numPr>
        <w:tabs>
          <w:tab w:val="left" w:pos="1418"/>
          <w:tab w:val="center" w:pos="4536"/>
          <w:tab w:val="right" w:pos="907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A02C9">
        <w:rPr>
          <w:sz w:val="28"/>
          <w:szCs w:val="28"/>
        </w:rPr>
        <w:t>Трубы</w:t>
      </w:r>
      <w:r w:rsidR="00545B01">
        <w:rPr>
          <w:sz w:val="28"/>
          <w:szCs w:val="28"/>
        </w:rPr>
        <w:t>, входящие в состав изделий,</w:t>
      </w:r>
      <w:r w:rsidRPr="000A02C9">
        <w:rPr>
          <w:sz w:val="28"/>
          <w:szCs w:val="28"/>
        </w:rPr>
        <w:t xml:space="preserve"> должны выдерживать механические испытания сварного соединения на растяжение по ГОСТ 6996, Временное сопротивление сварного соединения должно быть не ниже временного сопротивления основного металла, установленного для труб из данной марки стали.</w:t>
      </w:r>
    </w:p>
    <w:p w:rsidR="00254493" w:rsidRPr="000A02C9" w:rsidRDefault="00254493" w:rsidP="00A60A00">
      <w:pPr>
        <w:pStyle w:val="Standard"/>
        <w:widowControl/>
        <w:numPr>
          <w:ilvl w:val="2"/>
          <w:numId w:val="21"/>
        </w:numPr>
        <w:tabs>
          <w:tab w:val="left" w:pos="1418"/>
          <w:tab w:val="center" w:pos="4536"/>
          <w:tab w:val="right" w:pos="907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A02C9">
        <w:rPr>
          <w:sz w:val="28"/>
          <w:szCs w:val="28"/>
        </w:rPr>
        <w:t xml:space="preserve">При изготовлении </w:t>
      </w:r>
      <w:r w:rsidRPr="000A02C9">
        <w:rPr>
          <w:sz w:val="28"/>
          <w:szCs w:val="28"/>
        </w:rPr>
        <w:t xml:space="preserve">изделий </w:t>
      </w:r>
      <w:r w:rsidRPr="000A02C9">
        <w:rPr>
          <w:sz w:val="28"/>
          <w:szCs w:val="28"/>
        </w:rPr>
        <w:t>теоретическая масса увеличивается на 1% за счет усиления шва.</w:t>
      </w:r>
    </w:p>
    <w:p w:rsidR="00254493" w:rsidRPr="000A02C9" w:rsidRDefault="00254493" w:rsidP="00A60A00">
      <w:pPr>
        <w:pStyle w:val="Standard"/>
        <w:widowControl/>
        <w:numPr>
          <w:ilvl w:val="2"/>
          <w:numId w:val="21"/>
        </w:numPr>
        <w:tabs>
          <w:tab w:val="left" w:pos="1418"/>
          <w:tab w:val="center" w:pos="4536"/>
          <w:tab w:val="right" w:pos="907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A02C9">
        <w:rPr>
          <w:sz w:val="28"/>
          <w:szCs w:val="28"/>
        </w:rPr>
        <w:t xml:space="preserve">Сварные швы </w:t>
      </w:r>
      <w:r w:rsidRPr="000A02C9">
        <w:rPr>
          <w:sz w:val="28"/>
          <w:szCs w:val="28"/>
        </w:rPr>
        <w:t xml:space="preserve">изделий </w:t>
      </w:r>
      <w:r w:rsidRPr="000A02C9">
        <w:rPr>
          <w:sz w:val="28"/>
          <w:szCs w:val="28"/>
        </w:rPr>
        <w:t>для тепловых сетей должны быть проконтролированы неразрушающими методами по всей длине</w:t>
      </w:r>
      <w:r w:rsidRPr="000A02C9">
        <w:rPr>
          <w:sz w:val="28"/>
          <w:szCs w:val="28"/>
        </w:rPr>
        <w:t>.</w:t>
      </w:r>
    </w:p>
    <w:p w:rsidR="00254493" w:rsidRPr="000A02C9" w:rsidRDefault="00254493" w:rsidP="00A60A00">
      <w:pPr>
        <w:pStyle w:val="Standard"/>
        <w:widowControl/>
        <w:numPr>
          <w:ilvl w:val="2"/>
          <w:numId w:val="21"/>
        </w:numPr>
        <w:tabs>
          <w:tab w:val="left" w:pos="1418"/>
          <w:tab w:val="center" w:pos="4536"/>
          <w:tab w:val="right" w:pos="907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A02C9">
        <w:rPr>
          <w:sz w:val="28"/>
          <w:szCs w:val="28"/>
        </w:rPr>
        <w:t xml:space="preserve">По требованию потребителя сварные соединения </w:t>
      </w:r>
      <w:r w:rsidR="00545B01">
        <w:rPr>
          <w:sz w:val="28"/>
          <w:szCs w:val="28"/>
        </w:rPr>
        <w:t xml:space="preserve">труб </w:t>
      </w:r>
      <w:r w:rsidR="00545B01">
        <w:rPr>
          <w:sz w:val="28"/>
          <w:szCs w:val="28"/>
        </w:rPr>
        <w:t>изделий</w:t>
      </w:r>
      <w:r w:rsidR="00545B01" w:rsidRPr="000A02C9">
        <w:rPr>
          <w:sz w:val="28"/>
          <w:szCs w:val="28"/>
        </w:rPr>
        <w:t xml:space="preserve"> </w:t>
      </w:r>
      <w:r w:rsidRPr="000A02C9">
        <w:rPr>
          <w:sz w:val="28"/>
          <w:szCs w:val="28"/>
        </w:rPr>
        <w:t>должны контролироваться неразрушающими методами</w:t>
      </w:r>
      <w:r w:rsidRPr="000A02C9">
        <w:rPr>
          <w:sz w:val="28"/>
          <w:szCs w:val="28"/>
        </w:rPr>
        <w:t>.</w:t>
      </w:r>
    </w:p>
    <w:p w:rsidR="00254493" w:rsidRPr="000A02C9" w:rsidRDefault="00254493" w:rsidP="00A60A00">
      <w:pPr>
        <w:pStyle w:val="Standard"/>
        <w:widowControl/>
        <w:numPr>
          <w:ilvl w:val="2"/>
          <w:numId w:val="21"/>
        </w:numPr>
        <w:tabs>
          <w:tab w:val="left" w:pos="1418"/>
          <w:tab w:val="center" w:pos="4536"/>
          <w:tab w:val="right" w:pos="907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A02C9">
        <w:rPr>
          <w:sz w:val="28"/>
          <w:szCs w:val="28"/>
        </w:rPr>
        <w:t xml:space="preserve">Сварные соединения </w:t>
      </w:r>
      <w:r w:rsidR="00545B01">
        <w:rPr>
          <w:sz w:val="28"/>
          <w:szCs w:val="28"/>
        </w:rPr>
        <w:t>изделий</w:t>
      </w:r>
      <w:r w:rsidR="00545B01" w:rsidRPr="000A02C9">
        <w:rPr>
          <w:sz w:val="28"/>
          <w:szCs w:val="28"/>
        </w:rPr>
        <w:t xml:space="preserve"> </w:t>
      </w:r>
      <w:r w:rsidRPr="000A02C9">
        <w:rPr>
          <w:sz w:val="28"/>
          <w:szCs w:val="28"/>
        </w:rPr>
        <w:t>для магистральных тепловых сетей должны подвергаться испытаниям на статический изгиб</w:t>
      </w:r>
      <w:r w:rsidRPr="000A02C9">
        <w:rPr>
          <w:sz w:val="28"/>
          <w:szCs w:val="28"/>
        </w:rPr>
        <w:t>.</w:t>
      </w:r>
    </w:p>
    <w:p w:rsidR="00254493" w:rsidRPr="000A02C9" w:rsidRDefault="00254493" w:rsidP="00A60A00">
      <w:pPr>
        <w:pStyle w:val="Standard"/>
        <w:widowControl/>
        <w:numPr>
          <w:ilvl w:val="2"/>
          <w:numId w:val="21"/>
        </w:numPr>
        <w:tabs>
          <w:tab w:val="left" w:pos="1418"/>
          <w:tab w:val="center" w:pos="4536"/>
          <w:tab w:val="right" w:pos="907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A02C9">
        <w:rPr>
          <w:sz w:val="28"/>
          <w:szCs w:val="28"/>
        </w:rPr>
        <w:t xml:space="preserve">Минимально допустимый угол загиба для сварного соединения </w:t>
      </w:r>
      <w:r w:rsidR="00545B01">
        <w:rPr>
          <w:sz w:val="28"/>
          <w:szCs w:val="28"/>
        </w:rPr>
        <w:t>изделий</w:t>
      </w:r>
      <w:r w:rsidR="00545B01" w:rsidRPr="000A02C9">
        <w:rPr>
          <w:sz w:val="28"/>
          <w:szCs w:val="28"/>
        </w:rPr>
        <w:t xml:space="preserve"> </w:t>
      </w:r>
      <w:r w:rsidRPr="000A02C9">
        <w:rPr>
          <w:sz w:val="28"/>
          <w:szCs w:val="28"/>
        </w:rPr>
        <w:t>из углеродистых сталей - не менее 100°</w:t>
      </w:r>
      <w:r w:rsidRPr="000A02C9">
        <w:rPr>
          <w:sz w:val="28"/>
          <w:szCs w:val="28"/>
        </w:rPr>
        <w:t>.</w:t>
      </w:r>
    </w:p>
    <w:p w:rsidR="00DB137C" w:rsidRPr="000A02C9" w:rsidRDefault="00DB137C" w:rsidP="00BD3A13">
      <w:pPr>
        <w:pStyle w:val="Standard"/>
        <w:widowControl/>
        <w:numPr>
          <w:ilvl w:val="1"/>
          <w:numId w:val="21"/>
        </w:numPr>
        <w:tabs>
          <w:tab w:val="left" w:pos="1418"/>
          <w:tab w:val="center" w:pos="4536"/>
          <w:tab w:val="right" w:pos="9072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 xml:space="preserve">Требование к внешнему виду </w:t>
      </w:r>
      <w:r w:rsidR="00545B01">
        <w:rPr>
          <w:sz w:val="28"/>
          <w:szCs w:val="28"/>
        </w:rPr>
        <w:t>изделий</w:t>
      </w:r>
    </w:p>
    <w:p w:rsidR="00DB137C" w:rsidRPr="00BD3A13" w:rsidRDefault="00DB137C" w:rsidP="00BD3A13">
      <w:pPr>
        <w:pStyle w:val="Standard"/>
        <w:widowControl/>
        <w:numPr>
          <w:ilvl w:val="2"/>
          <w:numId w:val="21"/>
        </w:numPr>
        <w:tabs>
          <w:tab w:val="left" w:pos="1418"/>
          <w:tab w:val="center" w:pos="4536"/>
          <w:tab w:val="right" w:pos="9072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BD3A13">
        <w:rPr>
          <w:sz w:val="28"/>
          <w:szCs w:val="28"/>
        </w:rPr>
        <w:lastRenderedPageBreak/>
        <w:t xml:space="preserve">Внешний вид </w:t>
      </w:r>
      <w:r w:rsidR="00545B01">
        <w:rPr>
          <w:sz w:val="28"/>
          <w:szCs w:val="28"/>
        </w:rPr>
        <w:t>изделий</w:t>
      </w:r>
      <w:r w:rsidRPr="00BD3A13">
        <w:rPr>
          <w:sz w:val="28"/>
          <w:szCs w:val="28"/>
        </w:rPr>
        <w:t>, форма и качество поверхностей должны соответствовать образцам-эталонам</w:t>
      </w:r>
      <w:r w:rsidRPr="000A02C9">
        <w:rPr>
          <w:sz w:val="28"/>
          <w:szCs w:val="28"/>
        </w:rPr>
        <w:t>.</w:t>
      </w:r>
    </w:p>
    <w:p w:rsidR="00DB137C" w:rsidRDefault="00254493" w:rsidP="00BD3A13">
      <w:pPr>
        <w:pStyle w:val="Standard"/>
        <w:widowControl/>
        <w:numPr>
          <w:ilvl w:val="2"/>
          <w:numId w:val="21"/>
        </w:numPr>
        <w:tabs>
          <w:tab w:val="left" w:pos="1418"/>
          <w:tab w:val="center" w:pos="4536"/>
          <w:tab w:val="right" w:pos="9072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 xml:space="preserve">Трещины, плены, раковины, расслоения и закаты на поверхности </w:t>
      </w:r>
      <w:r w:rsidR="00545B01">
        <w:rPr>
          <w:sz w:val="28"/>
          <w:szCs w:val="28"/>
        </w:rPr>
        <w:t>изделий</w:t>
      </w:r>
      <w:r w:rsidR="00545B01" w:rsidRPr="000A02C9">
        <w:rPr>
          <w:sz w:val="28"/>
          <w:szCs w:val="28"/>
        </w:rPr>
        <w:t xml:space="preserve"> </w:t>
      </w:r>
      <w:r w:rsidRPr="000A02C9">
        <w:rPr>
          <w:sz w:val="28"/>
          <w:szCs w:val="28"/>
        </w:rPr>
        <w:t>не допускаются</w:t>
      </w:r>
      <w:r w:rsidR="00DB137C" w:rsidRPr="00BD3A13">
        <w:rPr>
          <w:sz w:val="28"/>
          <w:szCs w:val="28"/>
        </w:rPr>
        <w:t xml:space="preserve">. </w:t>
      </w:r>
    </w:p>
    <w:p w:rsidR="009A7F3E" w:rsidRDefault="00254493" w:rsidP="00BD3A13">
      <w:pPr>
        <w:pStyle w:val="Standard"/>
        <w:widowControl/>
        <w:numPr>
          <w:ilvl w:val="2"/>
          <w:numId w:val="21"/>
        </w:numPr>
        <w:tabs>
          <w:tab w:val="left" w:pos="1418"/>
          <w:tab w:val="center" w:pos="4536"/>
          <w:tab w:val="right" w:pos="9072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>Незначительные забоины, рябизна, вмятины, мелкие риски, тонкий слой окалины, следы зачистки и заварки дефектов допускаются, если они не выводят толщину стенки за предельные отклонения. Кроме того, допускается продольная риска глубиной не более 0,2 мм, наносимая при автоматической сварке для направления шва</w:t>
      </w:r>
      <w:r w:rsidR="009A7F3E">
        <w:rPr>
          <w:sz w:val="28"/>
          <w:szCs w:val="28"/>
        </w:rPr>
        <w:t>.</w:t>
      </w:r>
    </w:p>
    <w:p w:rsidR="00254493" w:rsidRPr="00254493" w:rsidRDefault="00254493" w:rsidP="00BD3A13">
      <w:pPr>
        <w:pStyle w:val="Standard"/>
        <w:widowControl/>
        <w:numPr>
          <w:ilvl w:val="2"/>
          <w:numId w:val="21"/>
        </w:numPr>
        <w:tabs>
          <w:tab w:val="left" w:pos="1418"/>
          <w:tab w:val="center" w:pos="4536"/>
          <w:tab w:val="right" w:pos="9072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>Поверхностные дефекты металла шва в виде пор, раковин, трещин, свищей и других дефектов, снижающих плотность и прочность металла шва ниже уровня основного металла, не допускаются</w:t>
      </w:r>
      <w:r w:rsidRPr="000A02C9">
        <w:rPr>
          <w:sz w:val="28"/>
          <w:szCs w:val="28"/>
        </w:rPr>
        <w:t>.</w:t>
      </w:r>
    </w:p>
    <w:p w:rsidR="00254493" w:rsidRPr="00254493" w:rsidRDefault="00254493" w:rsidP="00BD3A13">
      <w:pPr>
        <w:pStyle w:val="Standard"/>
        <w:widowControl/>
        <w:numPr>
          <w:ilvl w:val="2"/>
          <w:numId w:val="21"/>
        </w:numPr>
        <w:tabs>
          <w:tab w:val="left" w:pos="1418"/>
          <w:tab w:val="center" w:pos="4536"/>
          <w:tab w:val="right" w:pos="9072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>Допускаются следы усадки металла вдоль продольной оси шва (</w:t>
      </w:r>
      <w:proofErr w:type="spellStart"/>
      <w:r w:rsidRPr="000A02C9">
        <w:rPr>
          <w:sz w:val="28"/>
          <w:szCs w:val="28"/>
        </w:rPr>
        <w:t>утяжины</w:t>
      </w:r>
      <w:proofErr w:type="spellEnd"/>
      <w:r w:rsidRPr="000A02C9">
        <w:rPr>
          <w:sz w:val="28"/>
          <w:szCs w:val="28"/>
        </w:rPr>
        <w:t>). При этом величина усадки не должна выводить высоту усиления за пределы допускаемой минимальной высоты шва</w:t>
      </w:r>
      <w:r w:rsidRPr="000A02C9">
        <w:rPr>
          <w:sz w:val="28"/>
          <w:szCs w:val="28"/>
        </w:rPr>
        <w:t>.</w:t>
      </w:r>
    </w:p>
    <w:p w:rsidR="00254493" w:rsidRPr="00254493" w:rsidRDefault="00254493" w:rsidP="00BD3A13">
      <w:pPr>
        <w:pStyle w:val="Standard"/>
        <w:widowControl/>
        <w:numPr>
          <w:ilvl w:val="2"/>
          <w:numId w:val="21"/>
        </w:numPr>
        <w:tabs>
          <w:tab w:val="left" w:pos="1418"/>
          <w:tab w:val="center" w:pos="4536"/>
          <w:tab w:val="right" w:pos="9072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>Переход от усиления шва к основному металлу должен быть плавным (без подрезов)</w:t>
      </w:r>
      <w:r w:rsidRPr="000A02C9">
        <w:rPr>
          <w:sz w:val="28"/>
          <w:szCs w:val="28"/>
        </w:rPr>
        <w:t>.</w:t>
      </w:r>
    </w:p>
    <w:p w:rsidR="00254493" w:rsidRPr="00254493" w:rsidRDefault="00254493" w:rsidP="00BD3A13">
      <w:pPr>
        <w:pStyle w:val="Standard"/>
        <w:widowControl/>
        <w:numPr>
          <w:ilvl w:val="2"/>
          <w:numId w:val="21"/>
        </w:numPr>
        <w:tabs>
          <w:tab w:val="left" w:pos="1418"/>
          <w:tab w:val="center" w:pos="4536"/>
          <w:tab w:val="right" w:pos="9072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>Допускаются без ремонта подрезы глубиной до 0,5 мм. При совпадении подрезов на наружном и внутреннем швах один из них должен быть отремонтирован</w:t>
      </w:r>
      <w:r w:rsidRPr="000A02C9">
        <w:rPr>
          <w:sz w:val="28"/>
          <w:szCs w:val="28"/>
        </w:rPr>
        <w:t>.</w:t>
      </w:r>
    </w:p>
    <w:p w:rsidR="00DB137C" w:rsidRPr="00254493" w:rsidRDefault="00545B01" w:rsidP="00BD3A13">
      <w:pPr>
        <w:pStyle w:val="Standard"/>
        <w:widowControl/>
        <w:numPr>
          <w:ilvl w:val="2"/>
          <w:numId w:val="21"/>
        </w:numPr>
        <w:tabs>
          <w:tab w:val="left" w:pos="1418"/>
          <w:tab w:val="center" w:pos="4536"/>
          <w:tab w:val="right" w:pos="9072"/>
        </w:tabs>
        <w:spacing w:line="24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Изделия </w:t>
      </w:r>
      <w:r w:rsidR="00254493" w:rsidRPr="000A02C9">
        <w:rPr>
          <w:sz w:val="28"/>
          <w:szCs w:val="28"/>
        </w:rPr>
        <w:t xml:space="preserve">диаметром до 820 мм должны иметь не более одного продольного и одного поперечного шва. </w:t>
      </w:r>
      <w:r>
        <w:rPr>
          <w:sz w:val="28"/>
          <w:szCs w:val="28"/>
        </w:rPr>
        <w:t xml:space="preserve">Изделия </w:t>
      </w:r>
      <w:r w:rsidR="00254493" w:rsidRPr="000A02C9">
        <w:rPr>
          <w:sz w:val="28"/>
          <w:szCs w:val="28"/>
        </w:rPr>
        <w:t>диаметром 820 мм и более могут иметь два продольных и один поперечный шов. По требованию потребителя допускается увеличение количества поперечных швов</w:t>
      </w:r>
      <w:r w:rsidR="009A7F3E" w:rsidRPr="000A02C9">
        <w:rPr>
          <w:sz w:val="28"/>
          <w:szCs w:val="28"/>
        </w:rPr>
        <w:t>.</w:t>
      </w:r>
    </w:p>
    <w:p w:rsidR="00254493" w:rsidRPr="009A7F3E" w:rsidRDefault="00254493" w:rsidP="00BD3A13">
      <w:pPr>
        <w:pStyle w:val="Standard"/>
        <w:widowControl/>
        <w:numPr>
          <w:ilvl w:val="2"/>
          <w:numId w:val="21"/>
        </w:numPr>
        <w:tabs>
          <w:tab w:val="left" w:pos="1418"/>
          <w:tab w:val="center" w:pos="4536"/>
          <w:tab w:val="right" w:pos="9072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>При наличии поперечного шва продольные швы должны быть смещены один относительно другого на расстояние не менее 100 мм. По требованию потребителя устанавливается верхняя граница смещения продольных швов относительно друг друга</w:t>
      </w:r>
      <w:r w:rsidRPr="000A02C9">
        <w:rPr>
          <w:sz w:val="28"/>
          <w:szCs w:val="28"/>
        </w:rPr>
        <w:t>.</w:t>
      </w:r>
    </w:p>
    <w:p w:rsidR="00254493" w:rsidRDefault="009A7F3E" w:rsidP="00BD3A13">
      <w:pPr>
        <w:pStyle w:val="Standard"/>
        <w:widowControl/>
        <w:numPr>
          <w:ilvl w:val="2"/>
          <w:numId w:val="21"/>
        </w:numPr>
        <w:tabs>
          <w:tab w:val="left" w:pos="1418"/>
          <w:tab w:val="center" w:pos="4536"/>
          <w:tab w:val="right" w:pos="9072"/>
        </w:tabs>
        <w:spacing w:line="24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Концы </w:t>
      </w:r>
      <w:r w:rsidR="00545B01">
        <w:rPr>
          <w:sz w:val="28"/>
          <w:szCs w:val="28"/>
        </w:rPr>
        <w:t>изделий</w:t>
      </w:r>
      <w:r w:rsidR="00545B0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быть обрезаны и очищены от заусенцев.</w:t>
      </w:r>
      <w:r w:rsidR="00254493">
        <w:rPr>
          <w:sz w:val="28"/>
          <w:szCs w:val="28"/>
        </w:rPr>
        <w:t xml:space="preserve"> </w:t>
      </w:r>
    </w:p>
    <w:p w:rsidR="009A7F3E" w:rsidRPr="00254493" w:rsidRDefault="00254493" w:rsidP="00BD3A13">
      <w:pPr>
        <w:pStyle w:val="Standard"/>
        <w:widowControl/>
        <w:numPr>
          <w:ilvl w:val="2"/>
          <w:numId w:val="21"/>
        </w:numPr>
        <w:tabs>
          <w:tab w:val="left" w:pos="1418"/>
          <w:tab w:val="center" w:pos="4536"/>
          <w:tab w:val="right" w:pos="9072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 xml:space="preserve">Концы </w:t>
      </w:r>
      <w:r w:rsidR="00545B01">
        <w:rPr>
          <w:sz w:val="28"/>
          <w:szCs w:val="28"/>
        </w:rPr>
        <w:t>изделий</w:t>
      </w:r>
      <w:r w:rsidR="00545B01" w:rsidRPr="000A02C9">
        <w:rPr>
          <w:sz w:val="28"/>
          <w:szCs w:val="28"/>
        </w:rPr>
        <w:t xml:space="preserve"> </w:t>
      </w:r>
      <w:r w:rsidRPr="000A02C9">
        <w:rPr>
          <w:sz w:val="28"/>
          <w:szCs w:val="28"/>
        </w:rPr>
        <w:t>должны быть обрезаны под прямым углом. Отклонение от прямого угла (косина реза) не должно превышать указанного в табл</w:t>
      </w:r>
      <w:r w:rsidRPr="000A02C9">
        <w:rPr>
          <w:sz w:val="28"/>
          <w:szCs w:val="28"/>
        </w:rPr>
        <w:t xml:space="preserve">ице </w:t>
      </w:r>
      <w:r w:rsidR="000A02C9">
        <w:rPr>
          <w:sz w:val="28"/>
          <w:szCs w:val="28"/>
        </w:rPr>
        <w:t>4.</w:t>
      </w:r>
    </w:p>
    <w:p w:rsidR="00254493" w:rsidRPr="000A02C9" w:rsidRDefault="00254493" w:rsidP="00254493">
      <w:pPr>
        <w:pStyle w:val="Standard"/>
        <w:widowControl/>
        <w:tabs>
          <w:tab w:val="left" w:pos="1418"/>
          <w:tab w:val="center" w:pos="4536"/>
          <w:tab w:val="right" w:pos="9072"/>
        </w:tabs>
        <w:spacing w:line="240" w:lineRule="auto"/>
        <w:ind w:left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 xml:space="preserve">Таблица </w:t>
      </w:r>
      <w:r w:rsidR="000A02C9">
        <w:rPr>
          <w:sz w:val="28"/>
          <w:szCs w:val="28"/>
        </w:rPr>
        <w:t>4</w:t>
      </w:r>
    </w:p>
    <w:tbl>
      <w:tblPr>
        <w:tblW w:w="0" w:type="auto"/>
        <w:tblInd w:w="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1294"/>
        <w:gridCol w:w="1478"/>
        <w:gridCol w:w="1478"/>
      </w:tblGrid>
      <w:tr w:rsidR="00254493" w:rsidRPr="00254493" w:rsidTr="0028640F"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93" w:rsidRPr="00254493" w:rsidRDefault="00254493" w:rsidP="00254493">
            <w:pPr>
              <w:spacing w:line="315" w:lineRule="atLeast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Наружный диаметр труб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93" w:rsidRPr="00254493" w:rsidRDefault="00254493" w:rsidP="00254493">
            <w:pPr>
              <w:spacing w:line="315" w:lineRule="atLeast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478-720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93" w:rsidRPr="00254493" w:rsidRDefault="00254493" w:rsidP="00254493">
            <w:pPr>
              <w:spacing w:line="315" w:lineRule="atLeast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820-1020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93" w:rsidRPr="00254493" w:rsidRDefault="00254493" w:rsidP="00254493">
            <w:pPr>
              <w:spacing w:line="315" w:lineRule="atLeast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1120-1420</w:t>
            </w:r>
          </w:p>
        </w:tc>
      </w:tr>
      <w:tr w:rsidR="00254493" w:rsidRPr="00254493" w:rsidTr="0028640F"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93" w:rsidRPr="00254493" w:rsidRDefault="00254493" w:rsidP="00254493">
            <w:pPr>
              <w:spacing w:line="315" w:lineRule="atLeast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Предельные отклонения по косине реза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93" w:rsidRPr="00254493" w:rsidRDefault="00254493" w:rsidP="00254493">
            <w:pPr>
              <w:spacing w:line="315" w:lineRule="atLeast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93" w:rsidRPr="00254493" w:rsidRDefault="00254493" w:rsidP="00254493">
            <w:pPr>
              <w:spacing w:line="315" w:lineRule="atLeast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3,5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93" w:rsidRPr="00254493" w:rsidRDefault="00254493" w:rsidP="00254493">
            <w:pPr>
              <w:spacing w:line="315" w:lineRule="atLeast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254493">
              <w:rPr>
                <w:kern w:val="3"/>
                <w:sz w:val="28"/>
                <w:szCs w:val="28"/>
              </w:rPr>
              <w:t>4,5</w:t>
            </w:r>
          </w:p>
        </w:tc>
      </w:tr>
    </w:tbl>
    <w:p w:rsidR="00254493" w:rsidRDefault="00254493" w:rsidP="000A02C9">
      <w:pPr>
        <w:pStyle w:val="Standard"/>
        <w:widowControl/>
        <w:tabs>
          <w:tab w:val="left" w:pos="1418"/>
          <w:tab w:val="center" w:pos="4536"/>
          <w:tab w:val="right" w:pos="9072"/>
        </w:tabs>
        <w:spacing w:line="240" w:lineRule="auto"/>
        <w:ind w:firstLine="710"/>
        <w:jc w:val="both"/>
        <w:rPr>
          <w:sz w:val="28"/>
          <w:szCs w:val="28"/>
        </w:rPr>
      </w:pPr>
    </w:p>
    <w:p w:rsidR="00254493" w:rsidRDefault="00254493" w:rsidP="000A02C9">
      <w:pPr>
        <w:pStyle w:val="Standard"/>
        <w:widowControl/>
        <w:numPr>
          <w:ilvl w:val="2"/>
          <w:numId w:val="21"/>
        </w:numPr>
        <w:tabs>
          <w:tab w:val="left" w:pos="1418"/>
          <w:tab w:val="center" w:pos="4536"/>
          <w:tab w:val="right" w:pos="9072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 xml:space="preserve">Концы </w:t>
      </w:r>
      <w:r w:rsidR="00545B01">
        <w:rPr>
          <w:sz w:val="28"/>
          <w:szCs w:val="28"/>
        </w:rPr>
        <w:t>изделий</w:t>
      </w:r>
      <w:r w:rsidR="00545B01" w:rsidRPr="000A02C9">
        <w:rPr>
          <w:sz w:val="28"/>
          <w:szCs w:val="28"/>
        </w:rPr>
        <w:t xml:space="preserve"> </w:t>
      </w:r>
      <w:r w:rsidRPr="000A02C9">
        <w:rPr>
          <w:sz w:val="28"/>
          <w:szCs w:val="28"/>
        </w:rPr>
        <w:t xml:space="preserve">должны иметь фаску под углом 25-30° к торцу </w:t>
      </w:r>
      <w:r w:rsidR="00545B01">
        <w:rPr>
          <w:sz w:val="28"/>
          <w:szCs w:val="28"/>
        </w:rPr>
        <w:t>изделий</w:t>
      </w:r>
      <w:r w:rsidRPr="000A02C9">
        <w:rPr>
          <w:sz w:val="28"/>
          <w:szCs w:val="28"/>
        </w:rPr>
        <w:t xml:space="preserve">. При этом должно быть оставлено торцовое кольцо (притупление) шириной 1,0-3,0 мм для </w:t>
      </w:r>
      <w:r w:rsidR="00545B01">
        <w:rPr>
          <w:sz w:val="28"/>
          <w:szCs w:val="28"/>
        </w:rPr>
        <w:t>изделий</w:t>
      </w:r>
      <w:r w:rsidR="00545B01" w:rsidRPr="000A02C9">
        <w:rPr>
          <w:sz w:val="28"/>
          <w:szCs w:val="28"/>
        </w:rPr>
        <w:t xml:space="preserve"> </w:t>
      </w:r>
      <w:r w:rsidRPr="000A02C9">
        <w:rPr>
          <w:sz w:val="28"/>
          <w:szCs w:val="28"/>
        </w:rPr>
        <w:t xml:space="preserve">диаметром до 1020 мм включительно и шириной 1,0-5,0 мм для </w:t>
      </w:r>
      <w:r w:rsidR="00545B01">
        <w:rPr>
          <w:sz w:val="28"/>
          <w:szCs w:val="28"/>
        </w:rPr>
        <w:t>изделий</w:t>
      </w:r>
      <w:r w:rsidR="00545B01" w:rsidRPr="000A02C9">
        <w:rPr>
          <w:sz w:val="28"/>
          <w:szCs w:val="28"/>
        </w:rPr>
        <w:t xml:space="preserve"> </w:t>
      </w:r>
      <w:r w:rsidRPr="000A02C9">
        <w:rPr>
          <w:sz w:val="28"/>
          <w:szCs w:val="28"/>
        </w:rPr>
        <w:t>диаметром более 1020 мм</w:t>
      </w:r>
      <w:r w:rsidRPr="000A02C9">
        <w:rPr>
          <w:sz w:val="28"/>
          <w:szCs w:val="28"/>
        </w:rPr>
        <w:t>.</w:t>
      </w:r>
    </w:p>
    <w:p w:rsidR="0028640F" w:rsidRDefault="0028640F" w:rsidP="000A02C9">
      <w:pPr>
        <w:pStyle w:val="Standard"/>
        <w:widowControl/>
        <w:numPr>
          <w:ilvl w:val="1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прокату</w:t>
      </w:r>
    </w:p>
    <w:p w:rsidR="0028640F" w:rsidRPr="0028640F" w:rsidRDefault="0028640F" w:rsidP="000A02C9">
      <w:pPr>
        <w:pStyle w:val="Standard"/>
        <w:widowControl/>
        <w:numPr>
          <w:ilvl w:val="2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lastRenderedPageBreak/>
        <w:t>Прокат изготовляют из стали с химическим составом, соответствующим</w:t>
      </w:r>
      <w:r w:rsidRPr="000A02C9">
        <w:rPr>
          <w:sz w:val="28"/>
          <w:szCs w:val="28"/>
        </w:rPr>
        <w:t xml:space="preserve"> ГОСТ 380.</w:t>
      </w:r>
    </w:p>
    <w:p w:rsidR="0028640F" w:rsidRPr="0028640F" w:rsidRDefault="0028640F" w:rsidP="000A02C9">
      <w:pPr>
        <w:pStyle w:val="Standard"/>
        <w:widowControl/>
        <w:numPr>
          <w:ilvl w:val="2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 xml:space="preserve">Предельные отклонения по химическому составу в готовом прокате от </w:t>
      </w:r>
      <w:proofErr w:type="spellStart"/>
      <w:r w:rsidRPr="000A02C9">
        <w:rPr>
          <w:sz w:val="28"/>
          <w:szCs w:val="28"/>
        </w:rPr>
        <w:t>плавочного</w:t>
      </w:r>
      <w:proofErr w:type="spellEnd"/>
      <w:r w:rsidRPr="000A02C9">
        <w:rPr>
          <w:sz w:val="28"/>
          <w:szCs w:val="28"/>
        </w:rPr>
        <w:t xml:space="preserve"> анализа ковшовой пробы не должны превышать допускаемые</w:t>
      </w:r>
      <w:r w:rsidRPr="000A02C9">
        <w:rPr>
          <w:sz w:val="28"/>
          <w:szCs w:val="28"/>
        </w:rPr>
        <w:t xml:space="preserve"> ГОСТ 380.</w:t>
      </w:r>
    </w:p>
    <w:p w:rsidR="0028640F" w:rsidRPr="000A02C9" w:rsidRDefault="000A02C9" w:rsidP="000A02C9">
      <w:pPr>
        <w:pStyle w:val="Standard"/>
        <w:widowControl/>
        <w:numPr>
          <w:ilvl w:val="2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>В прокате, предназначенном для сварных конструкций, массовая доля углерода не должна превышать 0,22%</w:t>
      </w:r>
      <w:r w:rsidR="0028640F" w:rsidRPr="000A02C9">
        <w:rPr>
          <w:sz w:val="28"/>
          <w:szCs w:val="28"/>
        </w:rPr>
        <w:t>.</w:t>
      </w:r>
    </w:p>
    <w:p w:rsidR="000A02C9" w:rsidRPr="0028640F" w:rsidRDefault="000A02C9" w:rsidP="000A02C9">
      <w:pPr>
        <w:pStyle w:val="Standard"/>
        <w:widowControl/>
        <w:numPr>
          <w:ilvl w:val="2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>Устранение поверхностных дефектов проката всех толщин, изготовляемого на толстолистовых станах, производят зачисткой. Допускается зачищенные участки проката толщиной более 10 мм заваривать</w:t>
      </w:r>
      <w:r w:rsidRPr="000A02C9">
        <w:rPr>
          <w:sz w:val="28"/>
          <w:szCs w:val="28"/>
        </w:rPr>
        <w:t>.</w:t>
      </w:r>
    </w:p>
    <w:p w:rsidR="0028640F" w:rsidRPr="000A02C9" w:rsidRDefault="000A02C9" w:rsidP="000A02C9">
      <w:pPr>
        <w:pStyle w:val="Standard"/>
        <w:widowControl/>
        <w:numPr>
          <w:ilvl w:val="2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>При удалении дефектов поверхности проката зачисткой допускается уменьшение толщины не более 5% номинальной сверх минусового предельного отклонения, но не более 3 мм, при этом площадь отдельного зачищенного участка поверхности проката не должна быть более 100 см</w:t>
      </w:r>
      <w:r w:rsidRPr="000A02C9">
        <w:rPr>
          <w:sz w:val="28"/>
          <w:szCs w:val="28"/>
        </w:rPr>
        <w:t>2</w:t>
      </w:r>
      <w:r w:rsidRPr="000A02C9">
        <w:rPr>
          <w:sz w:val="28"/>
          <w:szCs w:val="28"/>
        </w:rPr>
        <w:t>, суммарная площадь всех зачищенных участков на одном листе - не более 2% его площади</w:t>
      </w:r>
      <w:r w:rsidRPr="000A02C9">
        <w:rPr>
          <w:sz w:val="28"/>
          <w:szCs w:val="28"/>
        </w:rPr>
        <w:t>.</w:t>
      </w:r>
    </w:p>
    <w:p w:rsidR="000A02C9" w:rsidRPr="000A02C9" w:rsidRDefault="000A02C9" w:rsidP="000A02C9">
      <w:pPr>
        <w:pStyle w:val="Standard"/>
        <w:widowControl/>
        <w:numPr>
          <w:ilvl w:val="2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 xml:space="preserve">При совпадении мест зачистки на обеих сторонах проката допускаемую глубину зачистки </w:t>
      </w:r>
      <w:proofErr w:type="gramStart"/>
      <w:r w:rsidRPr="000A02C9">
        <w:rPr>
          <w:sz w:val="28"/>
          <w:szCs w:val="28"/>
        </w:rPr>
        <w:t>определяют</w:t>
      </w:r>
      <w:proofErr w:type="gramEnd"/>
      <w:r w:rsidRPr="000A02C9">
        <w:rPr>
          <w:sz w:val="28"/>
          <w:szCs w:val="28"/>
        </w:rPr>
        <w:t xml:space="preserve"> как сумму глубины зачисток на каждой стороне проката, которая не превышает предельного отклонения по толщине</w:t>
      </w:r>
      <w:r w:rsidRPr="000A02C9">
        <w:rPr>
          <w:sz w:val="28"/>
          <w:szCs w:val="28"/>
        </w:rPr>
        <w:t>.</w:t>
      </w:r>
    </w:p>
    <w:p w:rsidR="000A02C9" w:rsidRPr="000A02C9" w:rsidRDefault="000A02C9" w:rsidP="000A02C9">
      <w:pPr>
        <w:pStyle w:val="Standard"/>
        <w:widowControl/>
        <w:numPr>
          <w:ilvl w:val="2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>Поверхность зачищенного участка, не предназначенного под заварку, не должна иметь острых кромок</w:t>
      </w:r>
      <w:r w:rsidRPr="000A02C9">
        <w:rPr>
          <w:sz w:val="28"/>
          <w:szCs w:val="28"/>
        </w:rPr>
        <w:t>.</w:t>
      </w:r>
    </w:p>
    <w:p w:rsidR="000A02C9" w:rsidRPr="000A02C9" w:rsidRDefault="000A02C9" w:rsidP="000A02C9">
      <w:pPr>
        <w:pStyle w:val="Standard"/>
        <w:widowControl/>
        <w:numPr>
          <w:ilvl w:val="2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>По требованию потребителя зачистка дефектов на глубину, выводящую толщину проката за предельные размеры, не допускается.</w:t>
      </w:r>
    </w:p>
    <w:p w:rsidR="000A02C9" w:rsidRPr="000A02C9" w:rsidRDefault="000A02C9" w:rsidP="000A02C9">
      <w:pPr>
        <w:pStyle w:val="Standard"/>
        <w:widowControl/>
        <w:numPr>
          <w:ilvl w:val="2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>Глубина зачистки под заварку проката толщиной до 120 мм не должна превышать 25% фактической толщины, проката больших толщин - не более 30 мм.</w:t>
      </w:r>
    </w:p>
    <w:p w:rsidR="000A02C9" w:rsidRPr="000A02C9" w:rsidRDefault="000A02C9" w:rsidP="000A02C9">
      <w:pPr>
        <w:pStyle w:val="Standard"/>
        <w:widowControl/>
        <w:numPr>
          <w:ilvl w:val="2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>На обрезанных кромках проката не должно быть расслоений, трещин и рванин, а также выводящих за предельные размеры по ширине и длине</w:t>
      </w:r>
      <w:r w:rsidRPr="000A02C9">
        <w:rPr>
          <w:sz w:val="28"/>
          <w:szCs w:val="28"/>
        </w:rPr>
        <w:t>.</w:t>
      </w:r>
    </w:p>
    <w:p w:rsidR="000A02C9" w:rsidRPr="000A02C9" w:rsidRDefault="000A02C9" w:rsidP="000A02C9">
      <w:pPr>
        <w:pStyle w:val="Standard"/>
        <w:widowControl/>
        <w:numPr>
          <w:ilvl w:val="2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>Смятие и подгиб кромок после обрезки не должны выводить прокат за предельные отклонения от плоскостности по</w:t>
      </w:r>
      <w:r w:rsidRPr="000A02C9">
        <w:rPr>
          <w:sz w:val="28"/>
          <w:szCs w:val="28"/>
        </w:rPr>
        <w:t xml:space="preserve"> ГОСТ 19903.</w:t>
      </w:r>
    </w:p>
    <w:p w:rsidR="000A02C9" w:rsidRDefault="000A02C9" w:rsidP="000A02C9">
      <w:pPr>
        <w:pStyle w:val="Standard"/>
        <w:widowControl/>
        <w:numPr>
          <w:ilvl w:val="2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>По требованию потребителя поверхность проката должна быть очищена от окалины и смазана нейтральным маслом или другим нейтральным консервирующим материалом</w:t>
      </w:r>
      <w:r w:rsidRPr="000A02C9">
        <w:rPr>
          <w:sz w:val="28"/>
          <w:szCs w:val="28"/>
        </w:rPr>
        <w:t>.</w:t>
      </w:r>
    </w:p>
    <w:p w:rsidR="000E75EC" w:rsidRDefault="000E75EC" w:rsidP="000A02C9">
      <w:pPr>
        <w:pStyle w:val="Standard"/>
        <w:widowControl/>
        <w:numPr>
          <w:ilvl w:val="1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</w:t>
      </w:r>
      <w:r w:rsidR="00545B01">
        <w:rPr>
          <w:sz w:val="28"/>
          <w:szCs w:val="28"/>
        </w:rPr>
        <w:t>изделий</w:t>
      </w:r>
      <w:r w:rsidR="00545B0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проводиться средствами, обеспечивающими качественное проведение работ, контроль и испытания производится в соответствии с технологической документацией и настоящими техническими условиями.</w:t>
      </w:r>
    </w:p>
    <w:p w:rsidR="0065291A" w:rsidRPr="000A02C9" w:rsidRDefault="0065291A" w:rsidP="00BD3A13">
      <w:pPr>
        <w:pStyle w:val="Standard"/>
        <w:widowControl/>
        <w:numPr>
          <w:ilvl w:val="1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BD3A13">
        <w:rPr>
          <w:sz w:val="28"/>
          <w:szCs w:val="28"/>
        </w:rPr>
        <w:t xml:space="preserve">Формирование поставки </w:t>
      </w:r>
      <w:r w:rsidR="00545B01">
        <w:rPr>
          <w:sz w:val="28"/>
          <w:szCs w:val="28"/>
        </w:rPr>
        <w:t>изделий</w:t>
      </w:r>
      <w:r w:rsidR="00545B01" w:rsidRPr="00BD3A13">
        <w:rPr>
          <w:sz w:val="28"/>
          <w:szCs w:val="28"/>
        </w:rPr>
        <w:t xml:space="preserve"> </w:t>
      </w:r>
      <w:r w:rsidRPr="00BD3A13">
        <w:rPr>
          <w:sz w:val="28"/>
          <w:szCs w:val="28"/>
        </w:rPr>
        <w:t xml:space="preserve">по конкретному заказу, их изготовление и монтаж должны проводиться, исходя из необходимости обеспечения качественного проведения работ; контроль и испытания </w:t>
      </w:r>
      <w:r w:rsidRPr="00BD3A13">
        <w:rPr>
          <w:sz w:val="28"/>
          <w:szCs w:val="28"/>
        </w:rPr>
        <w:lastRenderedPageBreak/>
        <w:t>производятся в соответствии с требованиями технологической документации и настоящих ТУ.</w:t>
      </w:r>
    </w:p>
    <w:p w:rsidR="0065291A" w:rsidRPr="000A02C9" w:rsidRDefault="0065291A" w:rsidP="00BD3A13">
      <w:pPr>
        <w:pStyle w:val="Standard"/>
        <w:widowControl/>
        <w:numPr>
          <w:ilvl w:val="1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>Требования к материалам и покупным изделиям</w:t>
      </w:r>
    </w:p>
    <w:p w:rsidR="0065291A" w:rsidRPr="00BB5EE1" w:rsidRDefault="0065291A" w:rsidP="00BD3A13">
      <w:pPr>
        <w:pStyle w:val="Standard"/>
        <w:widowControl/>
        <w:numPr>
          <w:ilvl w:val="2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BB5EE1">
        <w:rPr>
          <w:sz w:val="28"/>
          <w:szCs w:val="28"/>
        </w:rPr>
        <w:t xml:space="preserve">Для изготовления </w:t>
      </w:r>
      <w:r w:rsidR="00545B01">
        <w:rPr>
          <w:sz w:val="28"/>
          <w:szCs w:val="28"/>
        </w:rPr>
        <w:t>изделий</w:t>
      </w:r>
      <w:r w:rsidR="00545B01" w:rsidRPr="00BB5EE1">
        <w:rPr>
          <w:sz w:val="28"/>
          <w:szCs w:val="28"/>
        </w:rPr>
        <w:t xml:space="preserve"> </w:t>
      </w:r>
      <w:r w:rsidRPr="00BB5EE1">
        <w:rPr>
          <w:sz w:val="28"/>
          <w:szCs w:val="28"/>
        </w:rPr>
        <w:t>используется</w:t>
      </w:r>
      <w:r w:rsidR="00BB5EE1" w:rsidRPr="00BB5EE1">
        <w:rPr>
          <w:sz w:val="28"/>
          <w:szCs w:val="28"/>
        </w:rPr>
        <w:t xml:space="preserve"> </w:t>
      </w:r>
      <w:r w:rsidR="000E75EC">
        <w:rPr>
          <w:sz w:val="28"/>
          <w:szCs w:val="28"/>
        </w:rPr>
        <w:t xml:space="preserve">сырьё </w:t>
      </w:r>
      <w:r w:rsidR="000E75EC" w:rsidRPr="001A0864">
        <w:rPr>
          <w:sz w:val="28"/>
          <w:szCs w:val="28"/>
        </w:rPr>
        <w:t>отечественного производства по действующей нормативной документации и\или импортного производства по</w:t>
      </w:r>
      <w:r w:rsidR="000E75EC">
        <w:rPr>
          <w:sz w:val="28"/>
          <w:szCs w:val="28"/>
        </w:rPr>
        <w:t xml:space="preserve"> декларациям фирм-изготовителей</w:t>
      </w:r>
      <w:r w:rsidR="00BB5EE1">
        <w:rPr>
          <w:sz w:val="28"/>
          <w:szCs w:val="28"/>
        </w:rPr>
        <w:t>.</w:t>
      </w:r>
    </w:p>
    <w:p w:rsidR="0065291A" w:rsidRPr="00BD3A13" w:rsidRDefault="0065291A" w:rsidP="00BD3A13">
      <w:pPr>
        <w:pStyle w:val="Standard"/>
        <w:widowControl/>
        <w:numPr>
          <w:ilvl w:val="2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BD3A13">
        <w:rPr>
          <w:sz w:val="28"/>
          <w:szCs w:val="28"/>
        </w:rPr>
        <w:t xml:space="preserve">Все материалы, используемые при изготовлении, монтаже и эксплуатации </w:t>
      </w:r>
      <w:r w:rsidR="00545B01">
        <w:rPr>
          <w:sz w:val="28"/>
          <w:szCs w:val="28"/>
        </w:rPr>
        <w:t>изделий</w:t>
      </w:r>
      <w:r w:rsidRPr="00BD3A13">
        <w:rPr>
          <w:sz w:val="28"/>
          <w:szCs w:val="28"/>
        </w:rPr>
        <w:t xml:space="preserve">, должны являться экологически чистыми и не должны </w:t>
      </w:r>
      <w:r w:rsidRPr="000A02C9">
        <w:rPr>
          <w:sz w:val="28"/>
          <w:szCs w:val="28"/>
        </w:rPr>
        <w:t>оказывать вредного воздействия на человека и окружающую среду в условиях эксплуатации</w:t>
      </w:r>
      <w:r w:rsidRPr="00BD3A13">
        <w:rPr>
          <w:sz w:val="28"/>
          <w:szCs w:val="28"/>
        </w:rPr>
        <w:t>.</w:t>
      </w:r>
    </w:p>
    <w:p w:rsidR="0065291A" w:rsidRPr="000A02C9" w:rsidRDefault="0065291A" w:rsidP="00BD3A13">
      <w:pPr>
        <w:pStyle w:val="Standard"/>
        <w:widowControl/>
        <w:numPr>
          <w:ilvl w:val="2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BD3A13">
        <w:rPr>
          <w:sz w:val="28"/>
          <w:szCs w:val="28"/>
        </w:rPr>
        <w:t>Материалы и компоненты должны соответствовать требованиям нормативно-технических документов, распространяющихся на них</w:t>
      </w:r>
      <w:r w:rsidRPr="000A02C9">
        <w:rPr>
          <w:sz w:val="28"/>
          <w:szCs w:val="28"/>
        </w:rPr>
        <w:t xml:space="preserve">. </w:t>
      </w:r>
      <w:r w:rsidRPr="00BD3A13">
        <w:rPr>
          <w:sz w:val="28"/>
          <w:szCs w:val="28"/>
        </w:rPr>
        <w:t>Допускается использование материа</w:t>
      </w:r>
      <w:r w:rsidRPr="000A02C9">
        <w:rPr>
          <w:sz w:val="28"/>
          <w:szCs w:val="28"/>
        </w:rPr>
        <w:t>лов, поставляемых по импорту.</w:t>
      </w:r>
    </w:p>
    <w:p w:rsidR="0065291A" w:rsidRPr="00BD3A13" w:rsidRDefault="0065291A" w:rsidP="00BD3A13">
      <w:pPr>
        <w:pStyle w:val="Standard"/>
        <w:widowControl/>
        <w:numPr>
          <w:ilvl w:val="2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 xml:space="preserve">Качество и основные </w:t>
      </w:r>
      <w:r w:rsidRPr="00BD3A13">
        <w:rPr>
          <w:sz w:val="28"/>
          <w:szCs w:val="28"/>
        </w:rPr>
        <w:t xml:space="preserve">характеристики материалов и компонентов, включая получаемых по </w:t>
      </w:r>
      <w:r w:rsidR="003E4D3E" w:rsidRPr="00BD3A13">
        <w:rPr>
          <w:sz w:val="28"/>
          <w:szCs w:val="28"/>
        </w:rPr>
        <w:t>импорту, должны подтверждаться</w:t>
      </w:r>
      <w:r w:rsidRPr="00BD3A13">
        <w:rPr>
          <w:sz w:val="28"/>
          <w:szCs w:val="28"/>
        </w:rPr>
        <w:t xml:space="preserve"> документами о качестве (паспортом, сертификатом или декларацией соответствия), оформленными в установленном порядке</w:t>
      </w:r>
      <w:r w:rsidRPr="000A02C9">
        <w:rPr>
          <w:sz w:val="28"/>
          <w:szCs w:val="28"/>
        </w:rPr>
        <w:t>.</w:t>
      </w:r>
    </w:p>
    <w:p w:rsidR="0065291A" w:rsidRPr="00BD3A13" w:rsidRDefault="0065291A" w:rsidP="00BD3A13">
      <w:pPr>
        <w:pStyle w:val="Standard"/>
        <w:widowControl/>
        <w:numPr>
          <w:ilvl w:val="2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BD3A13">
        <w:rPr>
          <w:sz w:val="28"/>
          <w:szCs w:val="28"/>
        </w:rPr>
        <w:t xml:space="preserve">При отсутствии документов о качестве все необходимые испытания должны быть проведены при изготовлении продукции на предприятии-изготовителе </w:t>
      </w:r>
      <w:r w:rsidR="00545B01">
        <w:rPr>
          <w:sz w:val="28"/>
          <w:szCs w:val="28"/>
        </w:rPr>
        <w:t>изделий</w:t>
      </w:r>
      <w:r w:rsidRPr="000A02C9">
        <w:rPr>
          <w:sz w:val="28"/>
          <w:szCs w:val="28"/>
        </w:rPr>
        <w:t>.</w:t>
      </w:r>
    </w:p>
    <w:p w:rsidR="0065291A" w:rsidRPr="00BD3A13" w:rsidRDefault="0065291A" w:rsidP="00BD3A13">
      <w:pPr>
        <w:pStyle w:val="Standard"/>
        <w:widowControl/>
        <w:numPr>
          <w:ilvl w:val="2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BD3A13">
        <w:rPr>
          <w:sz w:val="28"/>
          <w:szCs w:val="28"/>
        </w:rPr>
        <w:t>Транспортирование и хранение материалов и компонентов должно проводиться в условиях, обеспечивающих их сохранность от повреждений, а также исключающих возможность замены другими материалами</w:t>
      </w:r>
      <w:r w:rsidRPr="000A02C9">
        <w:rPr>
          <w:sz w:val="28"/>
          <w:szCs w:val="28"/>
        </w:rPr>
        <w:t>.</w:t>
      </w:r>
    </w:p>
    <w:p w:rsidR="0065291A" w:rsidRPr="00BD3A13" w:rsidRDefault="0065291A" w:rsidP="00BD3A13">
      <w:pPr>
        <w:pStyle w:val="Standard"/>
        <w:widowControl/>
        <w:numPr>
          <w:ilvl w:val="2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BD3A13">
        <w:rPr>
          <w:sz w:val="28"/>
          <w:szCs w:val="28"/>
        </w:rPr>
        <w:t>Перед использованием материалы и компоненты должны пройти входной контроль в соответствии с порядком, установленным на предприятии-изготовителе, исходя из требований ГОСТ 24297</w:t>
      </w:r>
      <w:r w:rsidRPr="000A02C9">
        <w:rPr>
          <w:sz w:val="28"/>
          <w:szCs w:val="28"/>
        </w:rPr>
        <w:t>.</w:t>
      </w:r>
    </w:p>
    <w:p w:rsidR="0065291A" w:rsidRPr="000A02C9" w:rsidRDefault="0065291A" w:rsidP="00BD3A13">
      <w:pPr>
        <w:pStyle w:val="Standard"/>
        <w:widowControl/>
        <w:numPr>
          <w:ilvl w:val="1"/>
          <w:numId w:val="26"/>
        </w:numPr>
        <w:tabs>
          <w:tab w:val="left" w:pos="-566"/>
        </w:tabs>
        <w:spacing w:line="240" w:lineRule="auto"/>
        <w:jc w:val="both"/>
        <w:rPr>
          <w:sz w:val="28"/>
          <w:szCs w:val="28"/>
        </w:rPr>
      </w:pPr>
      <w:r w:rsidRPr="000A02C9">
        <w:rPr>
          <w:sz w:val="28"/>
          <w:szCs w:val="28"/>
        </w:rPr>
        <w:t>Маркировка</w:t>
      </w:r>
    </w:p>
    <w:p w:rsidR="000E75EC" w:rsidRDefault="000E75EC" w:rsidP="000E75EC">
      <w:pPr>
        <w:pStyle w:val="Standard"/>
        <w:widowControl/>
        <w:numPr>
          <w:ilvl w:val="2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партия </w:t>
      </w:r>
      <w:r w:rsidR="00545B01">
        <w:rPr>
          <w:sz w:val="28"/>
          <w:szCs w:val="28"/>
        </w:rPr>
        <w:t>изделий</w:t>
      </w:r>
      <w:r w:rsidR="00545B0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 быть снабжена бумажным ярлыком</w:t>
      </w:r>
    </w:p>
    <w:p w:rsidR="0065291A" w:rsidRPr="000E75EC" w:rsidRDefault="0065291A" w:rsidP="000E75EC">
      <w:pPr>
        <w:pStyle w:val="Standard"/>
        <w:widowControl/>
        <w:numPr>
          <w:ilvl w:val="2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E75EC">
        <w:rPr>
          <w:sz w:val="28"/>
          <w:szCs w:val="28"/>
        </w:rPr>
        <w:t>Маркировка должна включать:</w:t>
      </w:r>
    </w:p>
    <w:p w:rsidR="000E75EC" w:rsidRDefault="000E75EC" w:rsidP="000E75EC">
      <w:pPr>
        <w:pStyle w:val="Standard"/>
        <w:numPr>
          <w:ilvl w:val="0"/>
          <w:numId w:val="29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="00545B01">
        <w:rPr>
          <w:sz w:val="28"/>
          <w:szCs w:val="28"/>
        </w:rPr>
        <w:t>изделий</w:t>
      </w:r>
    </w:p>
    <w:p w:rsidR="000E75EC" w:rsidRDefault="000E75EC" w:rsidP="000E75EC">
      <w:pPr>
        <w:pStyle w:val="Standard"/>
        <w:numPr>
          <w:ilvl w:val="0"/>
          <w:numId w:val="29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Марка сплава</w:t>
      </w:r>
    </w:p>
    <w:p w:rsidR="000E75EC" w:rsidRDefault="000E75EC" w:rsidP="000E75EC">
      <w:pPr>
        <w:pStyle w:val="Standard"/>
        <w:numPr>
          <w:ilvl w:val="0"/>
          <w:numId w:val="29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Товарный знак или наименование и товарный знак предприятия-изготовителя</w:t>
      </w:r>
    </w:p>
    <w:p w:rsidR="000E75EC" w:rsidRDefault="000E75EC" w:rsidP="000E75EC">
      <w:pPr>
        <w:pStyle w:val="Standard"/>
        <w:numPr>
          <w:ilvl w:val="0"/>
          <w:numId w:val="29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Обозначение настоящих технических условий</w:t>
      </w:r>
    </w:p>
    <w:p w:rsidR="000E75EC" w:rsidRDefault="000E75EC" w:rsidP="000E75EC">
      <w:pPr>
        <w:pStyle w:val="Standard"/>
        <w:numPr>
          <w:ilvl w:val="0"/>
          <w:numId w:val="29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выпуска</w:t>
      </w:r>
    </w:p>
    <w:p w:rsidR="000E75EC" w:rsidRDefault="000E75EC" w:rsidP="00BD3A13">
      <w:pPr>
        <w:pStyle w:val="Standard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партия продукции сопровождается документом о качестве. В документе о качестве продукции указывают:</w:t>
      </w:r>
    </w:p>
    <w:p w:rsidR="000E75EC" w:rsidRDefault="000E75EC" w:rsidP="000E75EC">
      <w:pPr>
        <w:pStyle w:val="Standard"/>
        <w:numPr>
          <w:ilvl w:val="0"/>
          <w:numId w:val="29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Товарный знак или наименование и товарный знак предприятия-изготовителя</w:t>
      </w:r>
    </w:p>
    <w:p w:rsidR="000E75EC" w:rsidRDefault="000E75EC" w:rsidP="000E75EC">
      <w:pPr>
        <w:pStyle w:val="Standard"/>
        <w:numPr>
          <w:ilvl w:val="0"/>
          <w:numId w:val="29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Марка сплава</w:t>
      </w:r>
    </w:p>
    <w:p w:rsidR="000E75EC" w:rsidRDefault="000E75EC" w:rsidP="000E75EC">
      <w:pPr>
        <w:pStyle w:val="Standard"/>
        <w:numPr>
          <w:ilvl w:val="0"/>
          <w:numId w:val="29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партии</w:t>
      </w:r>
    </w:p>
    <w:p w:rsidR="000E75EC" w:rsidRDefault="000E75EC" w:rsidP="000E75EC">
      <w:pPr>
        <w:pStyle w:val="Standard"/>
        <w:numPr>
          <w:ilvl w:val="0"/>
          <w:numId w:val="29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Номер плавки</w:t>
      </w:r>
    </w:p>
    <w:p w:rsidR="000E75EC" w:rsidRDefault="000E75EC" w:rsidP="000E75EC">
      <w:pPr>
        <w:pStyle w:val="Standard"/>
        <w:numPr>
          <w:ilvl w:val="0"/>
          <w:numId w:val="29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="00545B01">
        <w:rPr>
          <w:sz w:val="28"/>
          <w:szCs w:val="28"/>
        </w:rPr>
        <w:t>изделий</w:t>
      </w:r>
      <w:r w:rsidR="00545B01">
        <w:rPr>
          <w:sz w:val="28"/>
          <w:szCs w:val="28"/>
        </w:rPr>
        <w:t xml:space="preserve"> </w:t>
      </w:r>
      <w:r>
        <w:rPr>
          <w:sz w:val="28"/>
          <w:szCs w:val="28"/>
        </w:rPr>
        <w:t>и их количество в метрах</w:t>
      </w:r>
    </w:p>
    <w:p w:rsidR="000E75EC" w:rsidRDefault="000E75EC" w:rsidP="000E75EC">
      <w:pPr>
        <w:pStyle w:val="Standard"/>
        <w:numPr>
          <w:ilvl w:val="0"/>
          <w:numId w:val="29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Химический состав </w:t>
      </w:r>
    </w:p>
    <w:p w:rsidR="000E75EC" w:rsidRDefault="000E75EC" w:rsidP="000E75EC">
      <w:pPr>
        <w:pStyle w:val="Standard"/>
        <w:numPr>
          <w:ilvl w:val="0"/>
          <w:numId w:val="29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Механические свойства</w:t>
      </w:r>
    </w:p>
    <w:p w:rsidR="000E75EC" w:rsidRDefault="000E75EC" w:rsidP="000E75EC">
      <w:pPr>
        <w:pStyle w:val="Standard"/>
        <w:numPr>
          <w:ilvl w:val="0"/>
          <w:numId w:val="29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Обозначение настоящих технических условий</w:t>
      </w:r>
    </w:p>
    <w:p w:rsidR="000E75EC" w:rsidRDefault="000E75EC" w:rsidP="000E75EC">
      <w:pPr>
        <w:pStyle w:val="Standard"/>
        <w:numPr>
          <w:ilvl w:val="0"/>
          <w:numId w:val="29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выпуска, подпись ОТК</w:t>
      </w:r>
    </w:p>
    <w:p w:rsidR="0065291A" w:rsidRPr="00BD3A13" w:rsidRDefault="000E75EC" w:rsidP="00BD3A13">
      <w:pPr>
        <w:pStyle w:val="Standard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на ярлыке указывать</w:t>
      </w:r>
      <w:r w:rsidR="0065291A" w:rsidRPr="00BD3A13">
        <w:rPr>
          <w:sz w:val="28"/>
          <w:szCs w:val="28"/>
        </w:rPr>
        <w:t xml:space="preserve"> другую информацию.</w:t>
      </w:r>
    </w:p>
    <w:p w:rsidR="0065291A" w:rsidRPr="000E75EC" w:rsidRDefault="0065291A" w:rsidP="000E75EC">
      <w:pPr>
        <w:pStyle w:val="Standard"/>
        <w:widowControl/>
        <w:numPr>
          <w:ilvl w:val="2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E75EC">
        <w:rPr>
          <w:sz w:val="28"/>
          <w:szCs w:val="28"/>
        </w:rPr>
        <w:t>Допускается нанесение маркировки на нескольких языках.</w:t>
      </w:r>
    </w:p>
    <w:p w:rsidR="0065291A" w:rsidRPr="000E75EC" w:rsidRDefault="0065291A" w:rsidP="000E75EC">
      <w:pPr>
        <w:pStyle w:val="Standard"/>
        <w:widowControl/>
        <w:numPr>
          <w:ilvl w:val="2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E75EC">
        <w:rPr>
          <w:sz w:val="28"/>
          <w:szCs w:val="28"/>
        </w:rPr>
        <w:t>Маркировка должна быть четкой и легко читаемой.</w:t>
      </w:r>
    </w:p>
    <w:p w:rsidR="0065291A" w:rsidRPr="000E75EC" w:rsidRDefault="0065291A" w:rsidP="000E75EC">
      <w:pPr>
        <w:pStyle w:val="Standard"/>
        <w:widowControl/>
        <w:numPr>
          <w:ilvl w:val="2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0E75EC">
        <w:rPr>
          <w:sz w:val="28"/>
          <w:szCs w:val="28"/>
        </w:rPr>
        <w:t>При осуществлении сертификации, сведения о сертификации приводятся в сопроводительной документации на продукцию.</w:t>
      </w:r>
    </w:p>
    <w:p w:rsidR="0065291A" w:rsidRPr="000E75EC" w:rsidRDefault="000E75EC" w:rsidP="0028640F">
      <w:pPr>
        <w:pStyle w:val="Standard"/>
        <w:widowControl/>
        <w:numPr>
          <w:ilvl w:val="2"/>
          <w:numId w:val="21"/>
        </w:numPr>
        <w:tabs>
          <w:tab w:val="left" w:pos="1418"/>
        </w:tabs>
        <w:spacing w:line="24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Маркировку на грузовые места наносят в соответствии с ГОСТ 14192 с указанием основных, дополнительных и информационных надписей, выполняемых несмываемой краской на ярлыке, надежно прикрепленном к грузу</w:t>
      </w:r>
      <w:r w:rsidR="0065291A" w:rsidRPr="000E75EC">
        <w:rPr>
          <w:sz w:val="28"/>
          <w:szCs w:val="28"/>
        </w:rPr>
        <w:t>.</w:t>
      </w:r>
    </w:p>
    <w:p w:rsidR="0065291A" w:rsidRPr="000A02C9" w:rsidRDefault="0065291A" w:rsidP="0028640F">
      <w:pPr>
        <w:pStyle w:val="Standard"/>
        <w:widowControl/>
        <w:tabs>
          <w:tab w:val="left" w:pos="1418"/>
        </w:tabs>
        <w:spacing w:line="240" w:lineRule="auto"/>
        <w:ind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>1.7 Упаковка</w:t>
      </w:r>
    </w:p>
    <w:p w:rsidR="0065291A" w:rsidRPr="00BD3A13" w:rsidRDefault="0065291A" w:rsidP="0028640F">
      <w:pPr>
        <w:pStyle w:val="Standard"/>
        <w:spacing w:line="240" w:lineRule="auto"/>
        <w:ind w:firstLine="710"/>
        <w:jc w:val="both"/>
        <w:rPr>
          <w:sz w:val="28"/>
          <w:szCs w:val="28"/>
        </w:rPr>
      </w:pPr>
      <w:r w:rsidRPr="00BD3A13">
        <w:rPr>
          <w:sz w:val="28"/>
          <w:szCs w:val="28"/>
        </w:rPr>
        <w:t xml:space="preserve">1.7.1 </w:t>
      </w:r>
      <w:r w:rsidRPr="00BD3A13">
        <w:rPr>
          <w:sz w:val="28"/>
          <w:szCs w:val="28"/>
        </w:rPr>
        <w:tab/>
      </w:r>
      <w:r w:rsidR="00545B01">
        <w:rPr>
          <w:sz w:val="28"/>
          <w:szCs w:val="28"/>
        </w:rPr>
        <w:t xml:space="preserve">Изделия </w:t>
      </w:r>
      <w:r w:rsidR="00FA4F2C">
        <w:rPr>
          <w:sz w:val="28"/>
          <w:szCs w:val="28"/>
        </w:rPr>
        <w:t>упаковывают в соответствии с ГОСТ 10692</w:t>
      </w:r>
      <w:r w:rsidRPr="00BD3A13">
        <w:rPr>
          <w:sz w:val="28"/>
          <w:szCs w:val="28"/>
        </w:rPr>
        <w:t xml:space="preserve">.  </w:t>
      </w:r>
    </w:p>
    <w:p w:rsidR="0065291A" w:rsidRPr="00BD3A13" w:rsidRDefault="0065291A" w:rsidP="0028640F">
      <w:pPr>
        <w:pStyle w:val="Standard"/>
        <w:spacing w:line="240" w:lineRule="auto"/>
        <w:ind w:firstLine="710"/>
        <w:jc w:val="both"/>
        <w:rPr>
          <w:sz w:val="28"/>
          <w:szCs w:val="28"/>
        </w:rPr>
      </w:pPr>
      <w:r w:rsidRPr="00BD3A13">
        <w:rPr>
          <w:sz w:val="28"/>
          <w:szCs w:val="28"/>
        </w:rPr>
        <w:t xml:space="preserve">1.7.2 </w:t>
      </w:r>
      <w:r w:rsidRPr="00BD3A13">
        <w:rPr>
          <w:sz w:val="28"/>
          <w:szCs w:val="28"/>
        </w:rPr>
        <w:tab/>
      </w:r>
      <w:r w:rsidR="00AE4B2D" w:rsidRPr="000A02C9">
        <w:rPr>
          <w:sz w:val="28"/>
          <w:szCs w:val="28"/>
        </w:rPr>
        <w:t>Вся упаковка должна отвечать требованиям Технического регламента Таможенного союза ТР ТС 005/2011 «О безопасности упаковки».</w:t>
      </w:r>
    </w:p>
    <w:p w:rsidR="00FA4F2C" w:rsidRPr="000A02C9" w:rsidRDefault="0065291A" w:rsidP="0028640F">
      <w:pPr>
        <w:pStyle w:val="21"/>
        <w:ind w:firstLine="710"/>
        <w:rPr>
          <w:snapToGrid/>
          <w:kern w:val="3"/>
          <w:szCs w:val="28"/>
        </w:rPr>
      </w:pPr>
      <w:r w:rsidRPr="000A02C9">
        <w:rPr>
          <w:snapToGrid/>
          <w:kern w:val="3"/>
          <w:szCs w:val="28"/>
        </w:rPr>
        <w:t xml:space="preserve">1.7.3 </w:t>
      </w:r>
      <w:r w:rsidR="00FA4F2C" w:rsidRPr="000A02C9">
        <w:rPr>
          <w:snapToGrid/>
          <w:kern w:val="3"/>
          <w:szCs w:val="28"/>
        </w:rPr>
        <w:t xml:space="preserve">Каждую партию </w:t>
      </w:r>
      <w:r w:rsidR="00545B01">
        <w:rPr>
          <w:szCs w:val="28"/>
        </w:rPr>
        <w:t>изделий</w:t>
      </w:r>
      <w:r w:rsidR="00545B01" w:rsidRPr="000A02C9">
        <w:rPr>
          <w:snapToGrid/>
          <w:kern w:val="3"/>
          <w:szCs w:val="28"/>
        </w:rPr>
        <w:t xml:space="preserve"> </w:t>
      </w:r>
      <w:r w:rsidR="00FA4F2C" w:rsidRPr="000A02C9">
        <w:rPr>
          <w:snapToGrid/>
          <w:kern w:val="3"/>
          <w:szCs w:val="28"/>
        </w:rPr>
        <w:t>упаковывают в оберточную бумагу по ГОСТ 8273, перевязывают шпагатом и укладывают в деревянный ящик типа II-I по ГОСТ 2991 или типа У1 по ГОСТ 5959.</w:t>
      </w:r>
      <w:r w:rsidRPr="000A02C9">
        <w:rPr>
          <w:snapToGrid/>
          <w:kern w:val="3"/>
          <w:szCs w:val="28"/>
        </w:rPr>
        <w:tab/>
      </w:r>
    </w:p>
    <w:p w:rsidR="0065291A" w:rsidRPr="000A02C9" w:rsidRDefault="00FA4F2C" w:rsidP="0028640F">
      <w:pPr>
        <w:pStyle w:val="21"/>
        <w:ind w:firstLine="710"/>
        <w:rPr>
          <w:snapToGrid/>
          <w:kern w:val="3"/>
          <w:szCs w:val="28"/>
        </w:rPr>
      </w:pPr>
      <w:r w:rsidRPr="000A02C9">
        <w:rPr>
          <w:snapToGrid/>
          <w:kern w:val="3"/>
          <w:szCs w:val="28"/>
        </w:rPr>
        <w:t xml:space="preserve">1.7.4 </w:t>
      </w:r>
      <w:r w:rsidR="0065291A" w:rsidRPr="000A02C9">
        <w:rPr>
          <w:snapToGrid/>
          <w:kern w:val="3"/>
          <w:szCs w:val="28"/>
        </w:rPr>
        <w:t>Допускается использовать другую упаковку, в т. ч. – получаемую по импорту, обладающую необходимой прочностью и обеспечивающую сохранность изделий при транспортировании и хранении.</w:t>
      </w:r>
    </w:p>
    <w:p w:rsidR="00AE4B2D" w:rsidRPr="00BD3A13" w:rsidRDefault="0065291A" w:rsidP="0028640F">
      <w:pPr>
        <w:pStyle w:val="Standard"/>
        <w:widowControl/>
        <w:tabs>
          <w:tab w:val="left" w:pos="1418"/>
        </w:tabs>
        <w:spacing w:line="240" w:lineRule="auto"/>
        <w:ind w:firstLine="710"/>
        <w:jc w:val="both"/>
        <w:rPr>
          <w:sz w:val="28"/>
          <w:szCs w:val="28"/>
        </w:rPr>
      </w:pPr>
      <w:r w:rsidRPr="00BD3A13">
        <w:rPr>
          <w:sz w:val="28"/>
          <w:szCs w:val="28"/>
        </w:rPr>
        <w:t xml:space="preserve">1.7.4 При отгрузке </w:t>
      </w:r>
      <w:r w:rsidR="00545B01">
        <w:rPr>
          <w:sz w:val="28"/>
          <w:szCs w:val="28"/>
        </w:rPr>
        <w:t>изделий</w:t>
      </w:r>
      <w:r w:rsidR="00545B01" w:rsidRPr="00BD3A13">
        <w:rPr>
          <w:sz w:val="28"/>
          <w:szCs w:val="28"/>
        </w:rPr>
        <w:t xml:space="preserve"> </w:t>
      </w:r>
      <w:r w:rsidRPr="00BD3A13">
        <w:rPr>
          <w:sz w:val="28"/>
          <w:szCs w:val="28"/>
        </w:rPr>
        <w:t>в районы Крайнего Севера и труднодоступные районы маркировка и упаковка должны производиться с учетом требований с ГОСТ 15846</w:t>
      </w:r>
      <w:r w:rsidR="00831BAB">
        <w:rPr>
          <w:sz w:val="28"/>
          <w:szCs w:val="28"/>
        </w:rPr>
        <w:t>.</w:t>
      </w:r>
    </w:p>
    <w:p w:rsidR="0065291A" w:rsidRPr="000A02C9" w:rsidRDefault="0065291A" w:rsidP="0028640F">
      <w:pPr>
        <w:pStyle w:val="Standard"/>
        <w:widowControl/>
        <w:tabs>
          <w:tab w:val="left" w:pos="1418"/>
        </w:tabs>
        <w:spacing w:line="240" w:lineRule="auto"/>
        <w:ind w:firstLine="710"/>
        <w:jc w:val="both"/>
        <w:rPr>
          <w:sz w:val="28"/>
          <w:szCs w:val="28"/>
        </w:rPr>
      </w:pPr>
      <w:r w:rsidRPr="000A02C9">
        <w:rPr>
          <w:sz w:val="28"/>
          <w:szCs w:val="28"/>
        </w:rPr>
        <w:t>1.8 Комплектность</w:t>
      </w:r>
    </w:p>
    <w:p w:rsidR="0065291A" w:rsidRPr="00BD3A13" w:rsidRDefault="0065291A" w:rsidP="0028640F">
      <w:pPr>
        <w:pStyle w:val="Standard"/>
        <w:spacing w:line="240" w:lineRule="auto"/>
        <w:ind w:firstLine="710"/>
        <w:jc w:val="both"/>
        <w:rPr>
          <w:sz w:val="28"/>
          <w:szCs w:val="28"/>
        </w:rPr>
      </w:pPr>
      <w:r w:rsidRPr="00BD3A13">
        <w:rPr>
          <w:sz w:val="28"/>
          <w:szCs w:val="28"/>
        </w:rPr>
        <w:t>1.8.1</w:t>
      </w:r>
      <w:r w:rsidRPr="00BD3A13">
        <w:rPr>
          <w:sz w:val="28"/>
          <w:szCs w:val="28"/>
        </w:rPr>
        <w:tab/>
        <w:t xml:space="preserve"> Комплектность поставки изделий определяется при заказе и должна обеспечиваться в соответствии с требованиями настоящих ТУ.</w:t>
      </w:r>
    </w:p>
    <w:p w:rsidR="0065291A" w:rsidRPr="00BD3A13" w:rsidRDefault="0065291A" w:rsidP="0028640F">
      <w:pPr>
        <w:pStyle w:val="Standard"/>
        <w:spacing w:line="240" w:lineRule="auto"/>
        <w:ind w:firstLine="710"/>
        <w:jc w:val="both"/>
        <w:rPr>
          <w:sz w:val="28"/>
          <w:szCs w:val="28"/>
        </w:rPr>
      </w:pPr>
      <w:proofErr w:type="gramStart"/>
      <w:r w:rsidRPr="00BD3A13">
        <w:rPr>
          <w:sz w:val="28"/>
          <w:szCs w:val="28"/>
        </w:rPr>
        <w:t xml:space="preserve">1.8.2  </w:t>
      </w:r>
      <w:r w:rsidRPr="00BD3A13">
        <w:rPr>
          <w:sz w:val="28"/>
          <w:szCs w:val="28"/>
        </w:rPr>
        <w:tab/>
      </w:r>
      <w:proofErr w:type="gramEnd"/>
      <w:r w:rsidRPr="00BD3A13">
        <w:rPr>
          <w:sz w:val="28"/>
          <w:szCs w:val="28"/>
        </w:rPr>
        <w:t xml:space="preserve">В комплект поставки должны входить эксплуатационные документы (руководства по эксплуатации и монтажу </w:t>
      </w:r>
      <w:r w:rsidR="00545B01">
        <w:rPr>
          <w:sz w:val="28"/>
          <w:szCs w:val="28"/>
        </w:rPr>
        <w:t>изделий</w:t>
      </w:r>
      <w:r w:rsidRPr="00BD3A13">
        <w:rPr>
          <w:sz w:val="28"/>
          <w:szCs w:val="28"/>
        </w:rPr>
        <w:t>) по ГОСТ 2.601.</w:t>
      </w:r>
    </w:p>
    <w:p w:rsidR="0065291A" w:rsidRPr="00BD3A13" w:rsidRDefault="0065291A" w:rsidP="0028640F">
      <w:pPr>
        <w:pStyle w:val="Textbody"/>
        <w:ind w:firstLine="710"/>
        <w:rPr>
          <w:szCs w:val="28"/>
        </w:rPr>
      </w:pPr>
      <w:r w:rsidRPr="00BD3A13">
        <w:rPr>
          <w:szCs w:val="28"/>
        </w:rPr>
        <w:t>Вид эксплуатационного документа устанавливается изготовителем.</w:t>
      </w:r>
    </w:p>
    <w:p w:rsidR="0065291A" w:rsidRDefault="0065291A" w:rsidP="0028640F">
      <w:pPr>
        <w:pStyle w:val="Standard"/>
        <w:widowControl/>
        <w:tabs>
          <w:tab w:val="left" w:pos="360"/>
          <w:tab w:val="left" w:pos="1418"/>
          <w:tab w:val="right" w:pos="9356"/>
        </w:tabs>
        <w:spacing w:line="240" w:lineRule="auto"/>
        <w:ind w:firstLine="710"/>
        <w:jc w:val="both"/>
        <w:rPr>
          <w:rFonts w:eastAsia="Calibri"/>
          <w:sz w:val="28"/>
          <w:szCs w:val="28"/>
          <w:lang w:eastAsia="en-US"/>
        </w:rPr>
      </w:pPr>
    </w:p>
    <w:p w:rsidR="00BB5EE1" w:rsidRPr="00BD3A13" w:rsidRDefault="00BB5EE1" w:rsidP="0028640F">
      <w:pPr>
        <w:pStyle w:val="Standard"/>
        <w:widowControl/>
        <w:tabs>
          <w:tab w:val="left" w:pos="360"/>
          <w:tab w:val="left" w:pos="1418"/>
          <w:tab w:val="right" w:pos="9356"/>
        </w:tabs>
        <w:spacing w:line="240" w:lineRule="auto"/>
        <w:ind w:firstLine="710"/>
        <w:jc w:val="both"/>
        <w:rPr>
          <w:rFonts w:eastAsia="Calibri"/>
          <w:sz w:val="28"/>
          <w:szCs w:val="28"/>
          <w:lang w:eastAsia="en-US"/>
        </w:rPr>
      </w:pPr>
    </w:p>
    <w:p w:rsidR="0065291A" w:rsidRPr="00BD3A13" w:rsidRDefault="0065291A" w:rsidP="0028640F">
      <w:pPr>
        <w:pStyle w:val="1"/>
        <w:numPr>
          <w:ilvl w:val="0"/>
          <w:numId w:val="21"/>
        </w:numPr>
        <w:spacing w:before="0" w:after="0"/>
        <w:ind w:left="0" w:firstLine="710"/>
        <w:jc w:val="both"/>
        <w:rPr>
          <w:rFonts w:ascii="Times New Roman" w:hAnsi="Times New Roman"/>
          <w:szCs w:val="28"/>
        </w:rPr>
      </w:pPr>
      <w:bookmarkStart w:id="3" w:name="_Toc29894263"/>
      <w:r w:rsidRPr="00BD3A13">
        <w:rPr>
          <w:rFonts w:ascii="Times New Roman" w:hAnsi="Times New Roman"/>
          <w:szCs w:val="28"/>
        </w:rPr>
        <w:t>ТРЕБОВАНИЯ БЕЗОПАСНОСТИ И ОХРАНЫ ОКРУЖАЮЩЕЙ СРЕДЫ</w:t>
      </w:r>
      <w:bookmarkEnd w:id="3"/>
    </w:p>
    <w:p w:rsidR="0065291A" w:rsidRPr="00BD3A13" w:rsidRDefault="0065291A" w:rsidP="0028640F">
      <w:pPr>
        <w:pStyle w:val="Standard"/>
        <w:widowControl/>
        <w:tabs>
          <w:tab w:val="left" w:pos="360"/>
          <w:tab w:val="left" w:pos="1418"/>
          <w:tab w:val="right" w:pos="9356"/>
        </w:tabs>
        <w:spacing w:line="240" w:lineRule="auto"/>
        <w:ind w:firstLine="710"/>
        <w:jc w:val="both"/>
        <w:rPr>
          <w:rFonts w:eastAsia="Calibri"/>
          <w:b/>
          <w:sz w:val="28"/>
          <w:szCs w:val="28"/>
          <w:lang w:eastAsia="en-US"/>
        </w:rPr>
      </w:pPr>
    </w:p>
    <w:p w:rsidR="0065291A" w:rsidRPr="00BD3A13" w:rsidRDefault="00545B01" w:rsidP="0028640F">
      <w:pPr>
        <w:pStyle w:val="Standard"/>
        <w:numPr>
          <w:ilvl w:val="1"/>
          <w:numId w:val="26"/>
        </w:numPr>
        <w:suppressLineNumbers/>
        <w:tabs>
          <w:tab w:val="left" w:pos="360"/>
          <w:tab w:val="left" w:pos="1418"/>
          <w:tab w:val="right" w:pos="9356"/>
        </w:tabs>
        <w:spacing w:line="24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Изделия </w:t>
      </w:r>
      <w:r w:rsidR="0065291A" w:rsidRPr="00BD3A13">
        <w:rPr>
          <w:sz w:val="28"/>
          <w:szCs w:val="28"/>
        </w:rPr>
        <w:t>в условиях эксплуатации являются полностью безопасными и экологически безвредными изделиями.</w:t>
      </w:r>
    </w:p>
    <w:p w:rsidR="0065291A" w:rsidRPr="00BD3A13" w:rsidRDefault="0065291A" w:rsidP="0028640F">
      <w:pPr>
        <w:pStyle w:val="Standard"/>
        <w:numPr>
          <w:ilvl w:val="1"/>
          <w:numId w:val="26"/>
        </w:numPr>
        <w:suppressLineNumbers/>
        <w:tabs>
          <w:tab w:val="left" w:pos="360"/>
          <w:tab w:val="left" w:pos="1418"/>
          <w:tab w:val="right" w:pos="9356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BD3A13">
        <w:rPr>
          <w:sz w:val="28"/>
          <w:szCs w:val="28"/>
        </w:rPr>
        <w:t>Изделия не оказывают вредного воздействия на организм человека при непосредственном контакте.</w:t>
      </w:r>
    </w:p>
    <w:p w:rsidR="00FA4F2C" w:rsidRPr="00BD3A13" w:rsidRDefault="00FA4F2C" w:rsidP="0028640F">
      <w:pPr>
        <w:pStyle w:val="Standard"/>
        <w:numPr>
          <w:ilvl w:val="1"/>
          <w:numId w:val="26"/>
        </w:numPr>
        <w:spacing w:line="240" w:lineRule="auto"/>
        <w:ind w:left="0" w:firstLine="710"/>
        <w:jc w:val="both"/>
        <w:rPr>
          <w:sz w:val="28"/>
          <w:szCs w:val="28"/>
        </w:rPr>
      </w:pPr>
      <w:r w:rsidRPr="00BD3A13">
        <w:rPr>
          <w:sz w:val="28"/>
          <w:szCs w:val="28"/>
        </w:rPr>
        <w:lastRenderedPageBreak/>
        <w:t>Общие требования к пожарной безопасности по ГОСТ 12.1.004.</w:t>
      </w:r>
    </w:p>
    <w:p w:rsidR="00FA4F2C" w:rsidRPr="00BD3A13" w:rsidRDefault="00FA4F2C" w:rsidP="0028640F">
      <w:pPr>
        <w:pStyle w:val="Standard"/>
        <w:numPr>
          <w:ilvl w:val="1"/>
          <w:numId w:val="26"/>
        </w:numPr>
        <w:spacing w:line="240" w:lineRule="auto"/>
        <w:ind w:left="0" w:firstLine="710"/>
        <w:jc w:val="both"/>
        <w:rPr>
          <w:sz w:val="28"/>
          <w:szCs w:val="28"/>
        </w:rPr>
      </w:pPr>
      <w:r w:rsidRPr="00BD3A13">
        <w:rPr>
          <w:sz w:val="28"/>
          <w:szCs w:val="28"/>
        </w:rPr>
        <w:t>Пожарная безопасность должна обеспечиваться, как в нормальном, так и в аварийном режимах работы.</w:t>
      </w:r>
    </w:p>
    <w:p w:rsidR="0065291A" w:rsidRPr="00BD3A13" w:rsidRDefault="00FA4F2C" w:rsidP="0028640F">
      <w:pPr>
        <w:pStyle w:val="Standard"/>
        <w:numPr>
          <w:ilvl w:val="1"/>
          <w:numId w:val="26"/>
        </w:numPr>
        <w:suppressLineNumbers/>
        <w:tabs>
          <w:tab w:val="left" w:pos="360"/>
          <w:tab w:val="left" w:pos="1418"/>
          <w:tab w:val="right" w:pos="9356"/>
        </w:tabs>
        <w:spacing w:line="24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Продукция должна изготавливаться в производственных помещениях, оборудованных системой приточно-вытяжной вентиляции в соответствии с требованиям ГОСТ 12.4.021</w:t>
      </w:r>
      <w:r w:rsidR="0065291A" w:rsidRPr="00BD3A13">
        <w:rPr>
          <w:rFonts w:eastAsia="Calibri"/>
          <w:sz w:val="28"/>
          <w:szCs w:val="28"/>
          <w:lang w:eastAsia="en-US"/>
        </w:rPr>
        <w:t>.</w:t>
      </w:r>
    </w:p>
    <w:p w:rsidR="0065291A" w:rsidRPr="00BD3A13" w:rsidRDefault="0065291A" w:rsidP="0028640F">
      <w:pPr>
        <w:pStyle w:val="Standard"/>
        <w:numPr>
          <w:ilvl w:val="1"/>
          <w:numId w:val="26"/>
        </w:numPr>
        <w:spacing w:line="240" w:lineRule="auto"/>
        <w:ind w:left="0" w:firstLine="710"/>
        <w:jc w:val="both"/>
        <w:rPr>
          <w:sz w:val="28"/>
          <w:szCs w:val="28"/>
        </w:rPr>
      </w:pPr>
      <w:r w:rsidRPr="00BD3A13">
        <w:rPr>
          <w:sz w:val="28"/>
          <w:szCs w:val="28"/>
        </w:rPr>
        <w:t>Безопасность работ должна обеспечиваться соблюдением инструкций по технике безопасности при эксплуатации производственного оборудования.</w:t>
      </w:r>
    </w:p>
    <w:p w:rsidR="0065291A" w:rsidRPr="00BD3A13" w:rsidRDefault="0065291A" w:rsidP="0028640F">
      <w:pPr>
        <w:pStyle w:val="Standard"/>
        <w:numPr>
          <w:ilvl w:val="1"/>
          <w:numId w:val="26"/>
        </w:numPr>
        <w:spacing w:line="240" w:lineRule="auto"/>
        <w:ind w:left="0" w:firstLine="710"/>
        <w:jc w:val="both"/>
        <w:rPr>
          <w:sz w:val="28"/>
          <w:szCs w:val="28"/>
        </w:rPr>
      </w:pPr>
      <w:r w:rsidRPr="00BD3A13">
        <w:rPr>
          <w:sz w:val="28"/>
          <w:szCs w:val="28"/>
        </w:rPr>
        <w:t>К работе на оборудовании допускаются лица, достигшие 18-летнего возраста и пригодные для работы по состоянию здоровья.</w:t>
      </w:r>
    </w:p>
    <w:p w:rsidR="0065291A" w:rsidRPr="00BD3A13" w:rsidRDefault="0065291A" w:rsidP="0028640F">
      <w:pPr>
        <w:pStyle w:val="Standard"/>
        <w:numPr>
          <w:ilvl w:val="1"/>
          <w:numId w:val="26"/>
        </w:numPr>
        <w:spacing w:line="240" w:lineRule="auto"/>
        <w:ind w:left="0" w:firstLine="710"/>
        <w:jc w:val="both"/>
        <w:rPr>
          <w:sz w:val="28"/>
          <w:szCs w:val="28"/>
        </w:rPr>
      </w:pPr>
      <w:r w:rsidRPr="00BD3A13">
        <w:rPr>
          <w:sz w:val="28"/>
          <w:szCs w:val="28"/>
        </w:rPr>
        <w:t>Средства индивидуальной защиты работающих при производстве изделий должны отвечать требованиям ГОСТ 12.4.011.</w:t>
      </w:r>
    </w:p>
    <w:p w:rsidR="0065291A" w:rsidRDefault="0065291A" w:rsidP="0028640F">
      <w:pPr>
        <w:pStyle w:val="Standard"/>
        <w:numPr>
          <w:ilvl w:val="1"/>
          <w:numId w:val="26"/>
        </w:numPr>
        <w:spacing w:line="240" w:lineRule="auto"/>
        <w:ind w:left="0" w:firstLine="710"/>
        <w:jc w:val="both"/>
        <w:rPr>
          <w:sz w:val="28"/>
          <w:szCs w:val="28"/>
        </w:rPr>
      </w:pPr>
      <w:r w:rsidRPr="00BD3A13">
        <w:rPr>
          <w:sz w:val="28"/>
          <w:szCs w:val="28"/>
        </w:rPr>
        <w:t>Отходы производства, не подлежащие переработке, должны быть утилизированы.</w:t>
      </w:r>
    </w:p>
    <w:p w:rsidR="00FA4F2C" w:rsidRPr="00BD3A13" w:rsidRDefault="00FA4F2C" w:rsidP="0028640F">
      <w:pPr>
        <w:pStyle w:val="Standard"/>
        <w:numPr>
          <w:ilvl w:val="1"/>
          <w:numId w:val="26"/>
        </w:numPr>
        <w:spacing w:line="24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Нормы безопасности на производстве по ГОСТ 12.3.002.</w:t>
      </w:r>
    </w:p>
    <w:p w:rsidR="0065291A" w:rsidRDefault="0065291A" w:rsidP="0028640F">
      <w:pPr>
        <w:pStyle w:val="Standard"/>
        <w:numPr>
          <w:ilvl w:val="1"/>
          <w:numId w:val="26"/>
        </w:numPr>
        <w:spacing w:line="240" w:lineRule="auto"/>
        <w:ind w:left="0" w:firstLine="710"/>
        <w:jc w:val="both"/>
        <w:rPr>
          <w:sz w:val="28"/>
          <w:szCs w:val="28"/>
        </w:rPr>
      </w:pPr>
      <w:r w:rsidRPr="00BD3A13">
        <w:rPr>
          <w:sz w:val="28"/>
          <w:szCs w:val="28"/>
        </w:rPr>
        <w:t>Рабочие места должны быть оборудованы в соответствии с требованиями ГОСТ 12.2.032 и ГОСТ 12.2.033.</w:t>
      </w:r>
    </w:p>
    <w:p w:rsidR="00FA4F2C" w:rsidRDefault="00FA4F2C" w:rsidP="0028640F">
      <w:pPr>
        <w:pStyle w:val="Standard"/>
        <w:numPr>
          <w:ilvl w:val="1"/>
          <w:numId w:val="26"/>
        </w:numPr>
        <w:spacing w:line="24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Кратность обмена воздуха в помещении должна составлять не менее 8 – 10.</w:t>
      </w:r>
    </w:p>
    <w:p w:rsidR="00FA4F2C" w:rsidRDefault="00FA4F2C" w:rsidP="0028640F">
      <w:pPr>
        <w:pStyle w:val="Standard"/>
        <w:numPr>
          <w:ilvl w:val="1"/>
          <w:numId w:val="26"/>
        </w:numPr>
        <w:spacing w:line="240" w:lineRule="auto"/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Общеобменная</w:t>
      </w:r>
      <w:proofErr w:type="spellEnd"/>
      <w:r>
        <w:rPr>
          <w:sz w:val="28"/>
          <w:szCs w:val="28"/>
        </w:rPr>
        <w:t xml:space="preserve"> вытяжка принимается равной 0,5 от местной при скорости воздуха в вытяжной вентиляции 2 м/с.</w:t>
      </w:r>
    </w:p>
    <w:p w:rsidR="00FA4F2C" w:rsidRPr="00BD3A13" w:rsidRDefault="00FA4F2C" w:rsidP="0028640F">
      <w:pPr>
        <w:pStyle w:val="Standard"/>
        <w:numPr>
          <w:ilvl w:val="1"/>
          <w:numId w:val="26"/>
        </w:numPr>
        <w:spacing w:line="24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Эквивалентный уровень звука в производственных помещениях должен быть не более 80 </w:t>
      </w:r>
      <w:proofErr w:type="spellStart"/>
      <w:r>
        <w:rPr>
          <w:sz w:val="28"/>
          <w:szCs w:val="28"/>
        </w:rPr>
        <w:t>Дба</w:t>
      </w:r>
      <w:proofErr w:type="spellEnd"/>
      <w:r>
        <w:rPr>
          <w:sz w:val="28"/>
          <w:szCs w:val="28"/>
        </w:rPr>
        <w:t xml:space="preserve"> в соответствии с требованиями СН 2.2.4/2.1.8.562.</w:t>
      </w:r>
    </w:p>
    <w:p w:rsidR="00545B01" w:rsidRDefault="00545B01" w:rsidP="00BB5EE1">
      <w:pPr>
        <w:pStyle w:val="Standard"/>
        <w:suppressLineNumbers/>
        <w:tabs>
          <w:tab w:val="left" w:pos="1418"/>
        </w:tabs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45B01" w:rsidRPr="00BD3A13" w:rsidRDefault="00545B01" w:rsidP="00BB5EE1">
      <w:pPr>
        <w:pStyle w:val="Standard"/>
        <w:suppressLineNumbers/>
        <w:tabs>
          <w:tab w:val="left" w:pos="1418"/>
        </w:tabs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291A" w:rsidRPr="00BD3A13" w:rsidRDefault="0065291A" w:rsidP="00BB5EE1">
      <w:pPr>
        <w:pStyle w:val="1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/>
          <w:szCs w:val="28"/>
        </w:rPr>
      </w:pPr>
      <w:bookmarkStart w:id="4" w:name="_Toc29894264"/>
      <w:r w:rsidRPr="00BD3A13">
        <w:rPr>
          <w:rFonts w:ascii="Times New Roman" w:hAnsi="Times New Roman"/>
          <w:szCs w:val="28"/>
        </w:rPr>
        <w:t>ТРЕБОВАНИЯ ОХРАНЫ ОКРУЖАЮЩЕЙ СРЕДЫ</w:t>
      </w:r>
      <w:bookmarkEnd w:id="4"/>
    </w:p>
    <w:p w:rsidR="0065291A" w:rsidRPr="00BD3A13" w:rsidRDefault="0065291A" w:rsidP="00BB5EE1">
      <w:pPr>
        <w:pStyle w:val="Standard"/>
        <w:widowControl/>
        <w:tabs>
          <w:tab w:val="left" w:pos="1418"/>
        </w:tabs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A4F2C" w:rsidRDefault="00545B01" w:rsidP="00BB5EE1">
      <w:pPr>
        <w:pStyle w:val="31"/>
        <w:numPr>
          <w:ilvl w:val="1"/>
          <w:numId w:val="26"/>
        </w:numPr>
        <w:suppressAutoHyphens/>
        <w:autoSpaceDN w:val="0"/>
        <w:ind w:left="0" w:right="0" w:firstLine="709"/>
        <w:textAlignment w:val="baseline"/>
        <w:rPr>
          <w:color w:val="auto"/>
          <w:szCs w:val="28"/>
        </w:rPr>
      </w:pPr>
      <w:bookmarkStart w:id="5" w:name="_Toc130355126"/>
      <w:r>
        <w:rPr>
          <w:szCs w:val="28"/>
        </w:rPr>
        <w:t xml:space="preserve">Изделия </w:t>
      </w:r>
      <w:r w:rsidR="00FA4F2C">
        <w:rPr>
          <w:color w:val="auto"/>
          <w:szCs w:val="28"/>
        </w:rPr>
        <w:t xml:space="preserve">при нормальных условиях эксплуатации не являются источником загрязнения окружающей среды; отходы, представляющие опасность загрязнения атмосферного воздуха, водоёмов или почвы, при </w:t>
      </w:r>
      <w:r w:rsidR="0011749A">
        <w:rPr>
          <w:color w:val="auto"/>
          <w:szCs w:val="28"/>
        </w:rPr>
        <w:t>их производстве не образуются.</w:t>
      </w:r>
    </w:p>
    <w:p w:rsidR="0065291A" w:rsidRPr="00BD3A13" w:rsidRDefault="0065291A" w:rsidP="00BB5EE1">
      <w:pPr>
        <w:pStyle w:val="31"/>
        <w:numPr>
          <w:ilvl w:val="1"/>
          <w:numId w:val="26"/>
        </w:numPr>
        <w:suppressAutoHyphens/>
        <w:autoSpaceDN w:val="0"/>
        <w:ind w:left="0" w:right="0" w:firstLine="709"/>
        <w:textAlignment w:val="baseline"/>
        <w:rPr>
          <w:color w:val="auto"/>
          <w:szCs w:val="28"/>
        </w:rPr>
      </w:pPr>
      <w:r w:rsidRPr="00BD3A13">
        <w:rPr>
          <w:color w:val="auto"/>
          <w:szCs w:val="28"/>
        </w:rPr>
        <w:t xml:space="preserve">Основными видами возможного опасного воздействия на окружающую среду является загрязнение атмосферного воздуха населенных мест, почв и вод в результате неорганизованного сжигания и захоронения отходов материалов на территории предприятия-изготовителя или вне его, а также произвольной свалки их в не предназначенных </w:t>
      </w:r>
      <w:r w:rsidR="00AE4B2D" w:rsidRPr="00BD3A13">
        <w:rPr>
          <w:color w:val="auto"/>
          <w:szCs w:val="28"/>
        </w:rPr>
        <w:t>для этих целей</w:t>
      </w:r>
      <w:r w:rsidRPr="00BD3A13">
        <w:rPr>
          <w:color w:val="auto"/>
          <w:szCs w:val="28"/>
        </w:rPr>
        <w:t xml:space="preserve"> местах.</w:t>
      </w:r>
    </w:p>
    <w:p w:rsidR="0065291A" w:rsidRPr="00BD3A13" w:rsidRDefault="00545B01" w:rsidP="00BB5EE1">
      <w:pPr>
        <w:pStyle w:val="31"/>
        <w:numPr>
          <w:ilvl w:val="1"/>
          <w:numId w:val="26"/>
        </w:numPr>
        <w:suppressAutoHyphens/>
        <w:autoSpaceDN w:val="0"/>
        <w:ind w:left="0" w:right="0" w:firstLine="709"/>
        <w:textAlignment w:val="baseline"/>
        <w:rPr>
          <w:color w:val="auto"/>
          <w:szCs w:val="28"/>
        </w:rPr>
      </w:pPr>
      <w:r>
        <w:rPr>
          <w:szCs w:val="28"/>
        </w:rPr>
        <w:t xml:space="preserve">Изделия </w:t>
      </w:r>
      <w:r w:rsidR="0065291A" w:rsidRPr="00BD3A13">
        <w:rPr>
          <w:color w:val="auto"/>
          <w:szCs w:val="28"/>
        </w:rPr>
        <w:t>и материалы, используемые при их изготовлении, не должны представлять опасности для жизни, здоровья людей и окружающей среды как в процессе эксплуатации, так и после окончания срока эксплуатации и подлежать утилизации обычным для подобной продукции порядком.</w:t>
      </w:r>
      <w:bookmarkEnd w:id="5"/>
    </w:p>
    <w:p w:rsidR="0065291A" w:rsidRDefault="0065291A" w:rsidP="00BB5EE1">
      <w:pPr>
        <w:pStyle w:val="Standard"/>
        <w:widowControl/>
        <w:numPr>
          <w:ilvl w:val="1"/>
          <w:numId w:val="26"/>
        </w:numPr>
        <w:tabs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D3A13">
        <w:rPr>
          <w:sz w:val="28"/>
          <w:szCs w:val="28"/>
        </w:rPr>
        <w:lastRenderedPageBreak/>
        <w:t>Допускается утилизацию отходов материалов и химикатов в процессе производства осуществлять на договорной основе с организацией, имеющей лицензию на утилизацию отходов.</w:t>
      </w:r>
    </w:p>
    <w:p w:rsidR="0011749A" w:rsidRPr="00BD3A13" w:rsidRDefault="0011749A" w:rsidP="00BB5EE1">
      <w:pPr>
        <w:pStyle w:val="Standard"/>
        <w:widowControl/>
        <w:numPr>
          <w:ilvl w:val="1"/>
          <w:numId w:val="26"/>
        </w:numPr>
        <w:tabs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Отходы ржавчины, окалины после очистки </w:t>
      </w:r>
      <w:r w:rsidR="00545B01">
        <w:rPr>
          <w:sz w:val="28"/>
          <w:szCs w:val="28"/>
        </w:rPr>
        <w:t>изделий</w:t>
      </w:r>
      <w:r w:rsidR="00545B0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 складировать в закрытые емкости, своевременно удалять и вывозить в специально предназначенное место.</w:t>
      </w:r>
    </w:p>
    <w:p w:rsidR="0065291A" w:rsidRDefault="0065291A" w:rsidP="00BB5EE1">
      <w:pPr>
        <w:pStyle w:val="Standard"/>
        <w:widowControl/>
        <w:tabs>
          <w:tab w:val="left" w:pos="1418"/>
        </w:tabs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5EE1" w:rsidRPr="00BD3A13" w:rsidRDefault="00BB5EE1" w:rsidP="00BB5EE1">
      <w:pPr>
        <w:pStyle w:val="Standard"/>
        <w:widowControl/>
        <w:tabs>
          <w:tab w:val="left" w:pos="1418"/>
        </w:tabs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291A" w:rsidRPr="00BD3A13" w:rsidRDefault="0065291A" w:rsidP="00BB5EE1">
      <w:pPr>
        <w:pStyle w:val="1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/>
          <w:szCs w:val="28"/>
        </w:rPr>
      </w:pPr>
      <w:bookmarkStart w:id="6" w:name="_Toc29894265"/>
      <w:r w:rsidRPr="00BD3A13">
        <w:rPr>
          <w:rFonts w:ascii="Times New Roman" w:hAnsi="Times New Roman"/>
          <w:szCs w:val="28"/>
        </w:rPr>
        <w:t>ПРАВИЛА ПРИЕМКИ</w:t>
      </w:r>
      <w:bookmarkEnd w:id="6"/>
    </w:p>
    <w:p w:rsidR="0065291A" w:rsidRPr="00BD3A13" w:rsidRDefault="0065291A" w:rsidP="00BB5EE1">
      <w:pPr>
        <w:pStyle w:val="Standard"/>
        <w:widowControl/>
        <w:tabs>
          <w:tab w:val="left" w:pos="2127"/>
        </w:tabs>
        <w:spacing w:line="24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5291A" w:rsidRPr="00BD3A13" w:rsidRDefault="0065291A" w:rsidP="00BB5EE1">
      <w:pPr>
        <w:pStyle w:val="Standard"/>
        <w:numPr>
          <w:ilvl w:val="1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BD3A13">
        <w:rPr>
          <w:sz w:val="28"/>
          <w:szCs w:val="28"/>
        </w:rPr>
        <w:t>Продукцию принимают партиями.</w:t>
      </w:r>
    </w:p>
    <w:p w:rsidR="0065291A" w:rsidRPr="00BD3A13" w:rsidRDefault="0065291A" w:rsidP="0028640F">
      <w:pPr>
        <w:pStyle w:val="Standard"/>
        <w:spacing w:line="240" w:lineRule="auto"/>
        <w:ind w:firstLine="709"/>
        <w:jc w:val="both"/>
        <w:rPr>
          <w:sz w:val="28"/>
          <w:szCs w:val="28"/>
        </w:rPr>
      </w:pPr>
      <w:r w:rsidRPr="00BD3A13">
        <w:rPr>
          <w:sz w:val="28"/>
          <w:szCs w:val="28"/>
        </w:rPr>
        <w:t>Парией считают количество изделий одного номинального наружного диаметра и номинальной толщины стенки, изготовленных в установленный период вре</w:t>
      </w:r>
      <w:r w:rsidR="009850CA" w:rsidRPr="00BD3A13">
        <w:rPr>
          <w:sz w:val="28"/>
          <w:szCs w:val="28"/>
        </w:rPr>
        <w:t xml:space="preserve">мени из </w:t>
      </w:r>
      <w:r w:rsidRPr="00BD3A13">
        <w:rPr>
          <w:sz w:val="28"/>
          <w:szCs w:val="28"/>
        </w:rPr>
        <w:t>партии</w:t>
      </w:r>
      <w:r w:rsidR="0011749A">
        <w:rPr>
          <w:sz w:val="28"/>
          <w:szCs w:val="28"/>
        </w:rPr>
        <w:t>, сопровождаемые паспортом-документом о качестве, но не более 30 штук</w:t>
      </w:r>
      <w:r w:rsidRPr="00BD3A13">
        <w:rPr>
          <w:sz w:val="28"/>
          <w:szCs w:val="28"/>
        </w:rPr>
        <w:t>.</w:t>
      </w:r>
    </w:p>
    <w:p w:rsidR="0011749A" w:rsidRDefault="0011749A" w:rsidP="0028640F">
      <w:pPr>
        <w:pStyle w:val="Standard"/>
        <w:numPr>
          <w:ilvl w:val="1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BD3A13">
        <w:rPr>
          <w:sz w:val="28"/>
          <w:szCs w:val="28"/>
        </w:rPr>
        <w:t>Отбор проб от партии проводят методом случайной выборки.</w:t>
      </w:r>
    </w:p>
    <w:p w:rsidR="0011749A" w:rsidRDefault="00545B01" w:rsidP="0028640F">
      <w:pPr>
        <w:pStyle w:val="Standard"/>
        <w:numPr>
          <w:ilvl w:val="1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Изделия </w:t>
      </w:r>
      <w:r w:rsidR="0011749A">
        <w:rPr>
          <w:sz w:val="28"/>
          <w:szCs w:val="28"/>
        </w:rPr>
        <w:t>подвергаются приемо-сдаточным испытаниям на соответствие требованиям настоящих технических условиям по геометрическим размерам, качеству поверхности и механическим свойствам.</w:t>
      </w:r>
    </w:p>
    <w:p w:rsidR="0011749A" w:rsidRDefault="0011749A" w:rsidP="0028640F">
      <w:pPr>
        <w:pStyle w:val="Standard"/>
        <w:numPr>
          <w:ilvl w:val="1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Наружный диаметр </w:t>
      </w:r>
      <w:r w:rsidR="00545B01">
        <w:rPr>
          <w:sz w:val="28"/>
          <w:szCs w:val="28"/>
        </w:rPr>
        <w:t>изделий</w:t>
      </w:r>
      <w:r>
        <w:rPr>
          <w:sz w:val="28"/>
          <w:szCs w:val="28"/>
        </w:rPr>
        <w:t xml:space="preserve">, кривизна, овальность, качество наружной поверхности и обработки концов </w:t>
      </w:r>
      <w:r w:rsidR="00545B01">
        <w:rPr>
          <w:sz w:val="28"/>
          <w:szCs w:val="28"/>
        </w:rPr>
        <w:t>изделий</w:t>
      </w:r>
      <w:r w:rsidR="00545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проверяются на каждой </w:t>
      </w:r>
      <w:r w:rsidR="00545B01">
        <w:rPr>
          <w:sz w:val="28"/>
          <w:szCs w:val="28"/>
        </w:rPr>
        <w:t>изделий</w:t>
      </w:r>
      <w:r w:rsidR="00545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партии. </w:t>
      </w:r>
      <w:r w:rsidR="00545B01">
        <w:rPr>
          <w:sz w:val="28"/>
          <w:szCs w:val="28"/>
        </w:rPr>
        <w:t>Изделия</w:t>
      </w:r>
      <w:r>
        <w:rPr>
          <w:sz w:val="28"/>
          <w:szCs w:val="28"/>
        </w:rPr>
        <w:t>, не удовлетворяющие какому-либо из этих требований, забраковываются.</w:t>
      </w:r>
    </w:p>
    <w:p w:rsidR="0065291A" w:rsidRPr="00BD3A13" w:rsidRDefault="0065291A" w:rsidP="00BB5EE1">
      <w:pPr>
        <w:pStyle w:val="Standard"/>
        <w:numPr>
          <w:ilvl w:val="1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BD3A13">
        <w:rPr>
          <w:sz w:val="28"/>
          <w:szCs w:val="28"/>
        </w:rPr>
        <w:t>При получении неудовлетворительных результатов приемо-сдаточных испытаний хотя бы по одному показателю по нему проводят повторные испытания на удвоенной выборке.</w:t>
      </w:r>
    </w:p>
    <w:p w:rsidR="0065291A" w:rsidRPr="00BD3A13" w:rsidRDefault="0065291A" w:rsidP="00BB5EE1">
      <w:pPr>
        <w:pStyle w:val="Standard"/>
        <w:spacing w:line="240" w:lineRule="auto"/>
        <w:ind w:firstLine="709"/>
        <w:jc w:val="both"/>
        <w:rPr>
          <w:sz w:val="28"/>
          <w:szCs w:val="28"/>
        </w:rPr>
      </w:pPr>
      <w:r w:rsidRPr="00BD3A13">
        <w:rPr>
          <w:sz w:val="28"/>
          <w:szCs w:val="28"/>
        </w:rPr>
        <w:t xml:space="preserve">При получении неудовлетворительных результатов повторных приемо-сдаточных испытаний партию </w:t>
      </w:r>
      <w:r w:rsidR="00545B01">
        <w:rPr>
          <w:sz w:val="28"/>
          <w:szCs w:val="28"/>
        </w:rPr>
        <w:t>изделий</w:t>
      </w:r>
      <w:r w:rsidR="00545B01" w:rsidRPr="00BD3A13">
        <w:rPr>
          <w:sz w:val="28"/>
          <w:szCs w:val="28"/>
        </w:rPr>
        <w:t xml:space="preserve"> </w:t>
      </w:r>
      <w:r w:rsidRPr="00BD3A13">
        <w:rPr>
          <w:sz w:val="28"/>
          <w:szCs w:val="28"/>
        </w:rPr>
        <w:t>бракуют.</w:t>
      </w:r>
    </w:p>
    <w:p w:rsidR="0065291A" w:rsidRPr="00BD3A13" w:rsidRDefault="0065291A" w:rsidP="00BB5EE1">
      <w:pPr>
        <w:pStyle w:val="Standard"/>
        <w:numPr>
          <w:ilvl w:val="1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BD3A13">
        <w:rPr>
          <w:sz w:val="28"/>
          <w:szCs w:val="28"/>
        </w:rPr>
        <w:t>При получении неудовлетворительных результатов периодических испытаний хотя бы по одному показателю по нему проводят повторные испытания на удвоенной выборке.</w:t>
      </w:r>
    </w:p>
    <w:p w:rsidR="0065291A" w:rsidRPr="00BD3A13" w:rsidRDefault="0065291A" w:rsidP="00BB5EE1">
      <w:pPr>
        <w:pStyle w:val="Standard"/>
        <w:spacing w:line="240" w:lineRule="auto"/>
        <w:ind w:firstLine="709"/>
        <w:jc w:val="both"/>
        <w:rPr>
          <w:sz w:val="28"/>
          <w:szCs w:val="28"/>
        </w:rPr>
      </w:pPr>
      <w:r w:rsidRPr="00BD3A13">
        <w:rPr>
          <w:sz w:val="28"/>
          <w:szCs w:val="28"/>
        </w:rPr>
        <w:t>При получении неудовлетворительных результатов повторных периодических испытаний их переводят в категорию приемо-сдаточных испытаний до получения положительных результатов по данному показателю.</w:t>
      </w:r>
    </w:p>
    <w:p w:rsidR="0065291A" w:rsidRPr="00BD3A13" w:rsidRDefault="0065291A" w:rsidP="0028640F">
      <w:pPr>
        <w:pStyle w:val="21"/>
        <w:numPr>
          <w:ilvl w:val="1"/>
          <w:numId w:val="26"/>
        </w:numPr>
        <w:suppressAutoHyphens/>
        <w:autoSpaceDN w:val="0"/>
        <w:ind w:left="0" w:right="0" w:firstLine="709"/>
        <w:textAlignment w:val="baseline"/>
        <w:rPr>
          <w:szCs w:val="28"/>
        </w:rPr>
      </w:pPr>
      <w:r w:rsidRPr="00BD3A13">
        <w:rPr>
          <w:szCs w:val="28"/>
        </w:rPr>
        <w:t xml:space="preserve">Контроль и определение показателей надежности должны осуществляться не реже одного раза в три года путем набора статистических данных и обобщением результатов испытаний подконтрольной группы </w:t>
      </w:r>
      <w:r w:rsidR="00545B01">
        <w:rPr>
          <w:szCs w:val="28"/>
        </w:rPr>
        <w:t>изделий</w:t>
      </w:r>
      <w:r w:rsidR="00545B01" w:rsidRPr="00BD3A13">
        <w:rPr>
          <w:szCs w:val="28"/>
        </w:rPr>
        <w:t xml:space="preserve"> </w:t>
      </w:r>
      <w:r w:rsidRPr="00BD3A13">
        <w:rPr>
          <w:szCs w:val="28"/>
        </w:rPr>
        <w:t>на безотказность и долговечность.</w:t>
      </w:r>
    </w:p>
    <w:p w:rsidR="0065291A" w:rsidRPr="00BD3A13" w:rsidRDefault="0065291A" w:rsidP="0028640F">
      <w:pPr>
        <w:pStyle w:val="Textbodyindent"/>
        <w:widowControl w:val="0"/>
        <w:numPr>
          <w:ilvl w:val="1"/>
          <w:numId w:val="26"/>
        </w:numPr>
        <w:ind w:left="0" w:right="0" w:firstLine="709"/>
        <w:rPr>
          <w:szCs w:val="28"/>
        </w:rPr>
      </w:pPr>
      <w:r w:rsidRPr="00BD3A13">
        <w:rPr>
          <w:szCs w:val="28"/>
        </w:rPr>
        <w:t>Сертификационные испытания, при их выполнении, осуществляются в соответствии с действующими требованиями по сертификации продукции.</w:t>
      </w:r>
    </w:p>
    <w:p w:rsidR="0065291A" w:rsidRDefault="0065291A" w:rsidP="0028640F">
      <w:pPr>
        <w:pStyle w:val="Textbodyindent"/>
        <w:widowControl w:val="0"/>
        <w:numPr>
          <w:ilvl w:val="1"/>
          <w:numId w:val="26"/>
        </w:numPr>
        <w:ind w:left="0" w:right="0" w:firstLine="709"/>
        <w:rPr>
          <w:szCs w:val="28"/>
        </w:rPr>
      </w:pPr>
      <w:r w:rsidRPr="00BD3A13">
        <w:rPr>
          <w:szCs w:val="28"/>
        </w:rPr>
        <w:t xml:space="preserve">Использование бракованных и некондиционных изделий не </w:t>
      </w:r>
      <w:r w:rsidRPr="00BD3A13">
        <w:rPr>
          <w:szCs w:val="28"/>
        </w:rPr>
        <w:lastRenderedPageBreak/>
        <w:t>допускается.</w:t>
      </w:r>
    </w:p>
    <w:p w:rsidR="0028640F" w:rsidRPr="0028640F" w:rsidRDefault="0028640F" w:rsidP="0028640F">
      <w:pPr>
        <w:pStyle w:val="Textbodyindent"/>
        <w:widowControl w:val="0"/>
        <w:numPr>
          <w:ilvl w:val="1"/>
          <w:numId w:val="26"/>
        </w:numPr>
        <w:ind w:left="0" w:right="0" w:firstLine="709"/>
        <w:rPr>
          <w:szCs w:val="28"/>
        </w:rPr>
      </w:pPr>
      <w:r w:rsidRPr="0028640F">
        <w:rPr>
          <w:szCs w:val="28"/>
        </w:rPr>
        <w:t xml:space="preserve">Для контроля механических свойств и ударной вязкости </w:t>
      </w:r>
      <w:r w:rsidR="00545B01">
        <w:rPr>
          <w:szCs w:val="28"/>
        </w:rPr>
        <w:t xml:space="preserve">труб, входящих в состав изделия, </w:t>
      </w:r>
      <w:r w:rsidRPr="0028640F">
        <w:rPr>
          <w:szCs w:val="28"/>
        </w:rPr>
        <w:t>от партии отбирают:</w:t>
      </w:r>
    </w:p>
    <w:p w:rsidR="0028640F" w:rsidRPr="0028640F" w:rsidRDefault="0028640F" w:rsidP="0028640F">
      <w:pPr>
        <w:pStyle w:val="Textbodyindent"/>
        <w:widowControl w:val="0"/>
        <w:ind w:right="0" w:firstLine="709"/>
        <w:rPr>
          <w:szCs w:val="28"/>
        </w:rPr>
      </w:pPr>
      <w:proofErr w:type="gramStart"/>
      <w:r w:rsidRPr="0028640F">
        <w:rPr>
          <w:szCs w:val="28"/>
        </w:rPr>
        <w:t>для</w:t>
      </w:r>
      <w:proofErr w:type="gramEnd"/>
      <w:r w:rsidRPr="0028640F">
        <w:rPr>
          <w:szCs w:val="28"/>
        </w:rPr>
        <w:t xml:space="preserve"> </w:t>
      </w:r>
      <w:proofErr w:type="spellStart"/>
      <w:r w:rsidRPr="0028640F">
        <w:rPr>
          <w:szCs w:val="28"/>
        </w:rPr>
        <w:t>одношовных</w:t>
      </w:r>
      <w:proofErr w:type="spellEnd"/>
      <w:r w:rsidRPr="0028640F">
        <w:rPr>
          <w:szCs w:val="28"/>
        </w:rPr>
        <w:t xml:space="preserve"> труб - две трубы;</w:t>
      </w:r>
    </w:p>
    <w:p w:rsidR="0028640F" w:rsidRPr="00BD3A13" w:rsidRDefault="0028640F" w:rsidP="0028640F">
      <w:pPr>
        <w:pStyle w:val="Textbodyindent"/>
        <w:widowControl w:val="0"/>
        <w:ind w:right="0" w:firstLine="709"/>
        <w:rPr>
          <w:szCs w:val="28"/>
        </w:rPr>
      </w:pPr>
      <w:proofErr w:type="gramStart"/>
      <w:r w:rsidRPr="0028640F">
        <w:rPr>
          <w:szCs w:val="28"/>
        </w:rPr>
        <w:t>для</w:t>
      </w:r>
      <w:proofErr w:type="gramEnd"/>
      <w:r w:rsidRPr="0028640F">
        <w:rPr>
          <w:szCs w:val="28"/>
        </w:rPr>
        <w:t xml:space="preserve"> </w:t>
      </w:r>
      <w:proofErr w:type="spellStart"/>
      <w:r w:rsidRPr="0028640F">
        <w:rPr>
          <w:szCs w:val="28"/>
        </w:rPr>
        <w:t>двухшовных</w:t>
      </w:r>
      <w:proofErr w:type="spellEnd"/>
      <w:r w:rsidRPr="0028640F">
        <w:rPr>
          <w:szCs w:val="28"/>
        </w:rPr>
        <w:t xml:space="preserve"> труб - одну трубу</w:t>
      </w:r>
    </w:p>
    <w:p w:rsidR="0065291A" w:rsidRDefault="0065291A" w:rsidP="00BB5EE1">
      <w:pPr>
        <w:pStyle w:val="Standard"/>
        <w:widowControl/>
        <w:tabs>
          <w:tab w:val="left" w:pos="1418"/>
        </w:tabs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5EE1" w:rsidRPr="00BD3A13" w:rsidRDefault="00BB5EE1" w:rsidP="00BB5EE1">
      <w:pPr>
        <w:pStyle w:val="Standard"/>
        <w:widowControl/>
        <w:tabs>
          <w:tab w:val="left" w:pos="1418"/>
        </w:tabs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291A" w:rsidRPr="00BD3A13" w:rsidRDefault="0065291A" w:rsidP="00BB5EE1">
      <w:pPr>
        <w:pStyle w:val="1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/>
          <w:szCs w:val="28"/>
        </w:rPr>
      </w:pPr>
      <w:bookmarkStart w:id="7" w:name="_Toc29894266"/>
      <w:r w:rsidRPr="00BD3A13">
        <w:rPr>
          <w:rFonts w:ascii="Times New Roman" w:hAnsi="Times New Roman"/>
          <w:szCs w:val="28"/>
        </w:rPr>
        <w:t>МЕТОДЫ КОНТРОЛЯ</w:t>
      </w:r>
      <w:bookmarkEnd w:id="7"/>
    </w:p>
    <w:p w:rsidR="0065291A" w:rsidRPr="00BD3A13" w:rsidRDefault="0065291A" w:rsidP="00BB5EE1">
      <w:pPr>
        <w:pStyle w:val="Standard"/>
        <w:widowControl/>
        <w:tabs>
          <w:tab w:val="left" w:pos="2127"/>
        </w:tabs>
        <w:spacing w:line="24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5291A" w:rsidRPr="00BD3A13" w:rsidRDefault="0011749A" w:rsidP="00BB5EE1">
      <w:pPr>
        <w:pStyle w:val="Standard"/>
        <w:numPr>
          <w:ilvl w:val="1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каждой пробы, отобранной в соответствии с разделом 4 настоящих технических условий</w:t>
      </w:r>
      <w:r w:rsidR="0065291A" w:rsidRPr="00BD3A13">
        <w:rPr>
          <w:sz w:val="28"/>
          <w:szCs w:val="28"/>
        </w:rPr>
        <w:t xml:space="preserve">, изготовляют образцы для проведения испытаний в виде отрезков </w:t>
      </w:r>
      <w:r w:rsidR="00545B01">
        <w:rPr>
          <w:sz w:val="28"/>
          <w:szCs w:val="28"/>
        </w:rPr>
        <w:t>изделий</w:t>
      </w:r>
      <w:r w:rsidR="0065291A" w:rsidRPr="00BD3A13">
        <w:rPr>
          <w:sz w:val="28"/>
          <w:szCs w:val="28"/>
        </w:rPr>
        <w:t>.</w:t>
      </w:r>
    </w:p>
    <w:p w:rsidR="0065291A" w:rsidRPr="00BD3A13" w:rsidRDefault="0065291A" w:rsidP="00BB5EE1">
      <w:pPr>
        <w:pStyle w:val="Standard"/>
        <w:spacing w:line="240" w:lineRule="auto"/>
        <w:ind w:firstLine="709"/>
        <w:jc w:val="both"/>
        <w:rPr>
          <w:sz w:val="28"/>
          <w:szCs w:val="28"/>
        </w:rPr>
      </w:pPr>
      <w:r w:rsidRPr="00BD3A13">
        <w:rPr>
          <w:sz w:val="28"/>
          <w:szCs w:val="28"/>
        </w:rPr>
        <w:t>Испытания проводят не ранее чем через 15 ч после изготовления изделий, включая время кондиционирования.</w:t>
      </w:r>
    </w:p>
    <w:p w:rsidR="0065291A" w:rsidRDefault="0065291A" w:rsidP="00BB5EE1">
      <w:pPr>
        <w:pStyle w:val="Standard"/>
        <w:numPr>
          <w:ilvl w:val="1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BD3A13">
        <w:rPr>
          <w:sz w:val="28"/>
          <w:szCs w:val="28"/>
        </w:rPr>
        <w:t xml:space="preserve">Внешний вид поверхности </w:t>
      </w:r>
      <w:r w:rsidR="00545B01">
        <w:rPr>
          <w:sz w:val="28"/>
          <w:szCs w:val="28"/>
        </w:rPr>
        <w:t>изделий</w:t>
      </w:r>
      <w:r w:rsidR="00545B01" w:rsidRPr="00BD3A13">
        <w:rPr>
          <w:sz w:val="28"/>
          <w:szCs w:val="28"/>
        </w:rPr>
        <w:t xml:space="preserve"> </w:t>
      </w:r>
      <w:r w:rsidRPr="00BD3A13">
        <w:rPr>
          <w:sz w:val="28"/>
          <w:szCs w:val="28"/>
        </w:rPr>
        <w:t>определяют визуально без применения увеличительных приборов сравнением с утвержденными образцами-эталонами.</w:t>
      </w:r>
      <w:r w:rsidR="0011749A">
        <w:rPr>
          <w:sz w:val="28"/>
          <w:szCs w:val="28"/>
        </w:rPr>
        <w:t xml:space="preserve"> Контроль качества внутренней поверхности труб производится на образцах длиной 50 мм, разрезанных вдоль образующей, отобранных от 5% </w:t>
      </w:r>
      <w:r w:rsidR="00545B01">
        <w:rPr>
          <w:sz w:val="28"/>
          <w:szCs w:val="28"/>
        </w:rPr>
        <w:t>изделий</w:t>
      </w:r>
      <w:r w:rsidR="00545B01">
        <w:rPr>
          <w:sz w:val="28"/>
          <w:szCs w:val="28"/>
        </w:rPr>
        <w:t xml:space="preserve"> </w:t>
      </w:r>
      <w:r w:rsidR="0011749A">
        <w:rPr>
          <w:sz w:val="28"/>
          <w:szCs w:val="28"/>
        </w:rPr>
        <w:t xml:space="preserve">партии, но не менее, чем от 10 </w:t>
      </w:r>
      <w:r w:rsidR="00545B01">
        <w:rPr>
          <w:sz w:val="28"/>
          <w:szCs w:val="28"/>
        </w:rPr>
        <w:t>изделий</w:t>
      </w:r>
      <w:r w:rsidR="0011749A">
        <w:rPr>
          <w:sz w:val="28"/>
          <w:szCs w:val="28"/>
        </w:rPr>
        <w:t>.</w:t>
      </w:r>
    </w:p>
    <w:p w:rsidR="0011749A" w:rsidRDefault="0011749A" w:rsidP="00BB5EE1">
      <w:pPr>
        <w:pStyle w:val="Standard"/>
        <w:numPr>
          <w:ilvl w:val="1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545B01">
        <w:rPr>
          <w:sz w:val="28"/>
          <w:szCs w:val="28"/>
        </w:rPr>
        <w:t>изделий</w:t>
      </w:r>
      <w:r w:rsidR="00545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наружному диаметру проводится микрометром МК-25 по ГОСТ 6507 в 2-х </w:t>
      </w:r>
      <w:proofErr w:type="spellStart"/>
      <w:r>
        <w:rPr>
          <w:sz w:val="28"/>
          <w:szCs w:val="28"/>
        </w:rPr>
        <w:t>взаимоперпендикулярных</w:t>
      </w:r>
      <w:proofErr w:type="spellEnd"/>
      <w:r>
        <w:rPr>
          <w:sz w:val="28"/>
          <w:szCs w:val="28"/>
        </w:rPr>
        <w:t xml:space="preserve"> плоскостях не менее чем в 3-х местах по длине </w:t>
      </w:r>
      <w:r w:rsidR="00545B01">
        <w:rPr>
          <w:sz w:val="28"/>
          <w:szCs w:val="28"/>
        </w:rPr>
        <w:t>изделий</w:t>
      </w:r>
      <w:r>
        <w:rPr>
          <w:sz w:val="28"/>
          <w:szCs w:val="28"/>
        </w:rPr>
        <w:t>.</w:t>
      </w:r>
    </w:p>
    <w:p w:rsidR="0011749A" w:rsidRDefault="0011749A" w:rsidP="00BB5EE1">
      <w:pPr>
        <w:pStyle w:val="Standard"/>
        <w:numPr>
          <w:ilvl w:val="1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545B01">
        <w:rPr>
          <w:sz w:val="28"/>
          <w:szCs w:val="28"/>
        </w:rPr>
        <w:t>изделий</w:t>
      </w:r>
      <w:r w:rsidR="00545B01">
        <w:rPr>
          <w:sz w:val="28"/>
          <w:szCs w:val="28"/>
        </w:rPr>
        <w:t xml:space="preserve"> </w:t>
      </w:r>
      <w:r>
        <w:rPr>
          <w:sz w:val="28"/>
          <w:szCs w:val="28"/>
        </w:rPr>
        <w:t>по внутреннему диаметру проводится металлографическим способом или калибрами-пробками по ГОСТ 17736.</w:t>
      </w:r>
    </w:p>
    <w:p w:rsidR="0011749A" w:rsidRDefault="0011749A" w:rsidP="00BB5EE1">
      <w:pPr>
        <w:pStyle w:val="Standard"/>
        <w:numPr>
          <w:ilvl w:val="1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Толщина стенки </w:t>
      </w:r>
      <w:r w:rsidR="00545B01">
        <w:rPr>
          <w:sz w:val="28"/>
          <w:szCs w:val="28"/>
        </w:rPr>
        <w:t>изделий</w:t>
      </w:r>
      <w:r w:rsidR="00545B01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рассчитывается теоретически по формуле: (Д</w:t>
      </w:r>
      <w:r w:rsidRPr="000A02C9">
        <w:rPr>
          <w:sz w:val="28"/>
          <w:szCs w:val="28"/>
        </w:rPr>
        <w:t>2</w:t>
      </w:r>
      <w:r>
        <w:rPr>
          <w:sz w:val="28"/>
          <w:szCs w:val="28"/>
        </w:rPr>
        <w:t xml:space="preserve"> – Д</w:t>
      </w:r>
      <w:proofErr w:type="gramStart"/>
      <w:r w:rsidRPr="000A02C9">
        <w:rPr>
          <w:sz w:val="28"/>
          <w:szCs w:val="28"/>
        </w:rPr>
        <w:t>1</w:t>
      </w:r>
      <w:r>
        <w:rPr>
          <w:sz w:val="28"/>
          <w:szCs w:val="28"/>
        </w:rPr>
        <w:t>)/</w:t>
      </w:r>
      <w:proofErr w:type="gramEnd"/>
      <w:r>
        <w:rPr>
          <w:sz w:val="28"/>
          <w:szCs w:val="28"/>
        </w:rPr>
        <w:t>2, где Д</w:t>
      </w:r>
      <w:r w:rsidRPr="000A02C9">
        <w:rPr>
          <w:sz w:val="28"/>
          <w:szCs w:val="28"/>
        </w:rPr>
        <w:t>1</w:t>
      </w:r>
      <w:r>
        <w:rPr>
          <w:sz w:val="28"/>
          <w:szCs w:val="28"/>
        </w:rPr>
        <w:t xml:space="preserve"> – диаметр внутренний, Д</w:t>
      </w:r>
      <w:r w:rsidRPr="000A02C9">
        <w:rPr>
          <w:sz w:val="28"/>
          <w:szCs w:val="28"/>
        </w:rPr>
        <w:t>2</w:t>
      </w:r>
      <w:r>
        <w:rPr>
          <w:sz w:val="28"/>
          <w:szCs w:val="28"/>
        </w:rPr>
        <w:t xml:space="preserve"> – диаметр наружный. Калибры и чертежи к ним поставляет заказчик.</w:t>
      </w:r>
    </w:p>
    <w:p w:rsidR="0011749A" w:rsidRDefault="0011749A" w:rsidP="00BB5EE1">
      <w:pPr>
        <w:pStyle w:val="Standard"/>
        <w:numPr>
          <w:ilvl w:val="1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кривизны </w:t>
      </w:r>
      <w:r w:rsidR="00545B01">
        <w:rPr>
          <w:sz w:val="28"/>
          <w:szCs w:val="28"/>
        </w:rPr>
        <w:t>изделий</w:t>
      </w:r>
      <w:r w:rsidR="00545B01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при помощи поверочной линейки типа ЩД по ГОСТ 8026 и набора щупов.</w:t>
      </w:r>
    </w:p>
    <w:p w:rsidR="0011749A" w:rsidRDefault="0011749A" w:rsidP="00BB5EE1">
      <w:pPr>
        <w:pStyle w:val="Standard"/>
        <w:numPr>
          <w:ilvl w:val="1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Длина </w:t>
      </w:r>
      <w:r w:rsidR="00545B01">
        <w:rPr>
          <w:sz w:val="28"/>
          <w:szCs w:val="28"/>
        </w:rPr>
        <w:t>изделий</w:t>
      </w:r>
      <w:r w:rsidR="00545B0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контролируется линейкой измерительной металлической ЗПК2-2 по ГОСТ 7502.</w:t>
      </w:r>
    </w:p>
    <w:p w:rsidR="0011749A" w:rsidRDefault="0011749A" w:rsidP="00BB5EE1">
      <w:pPr>
        <w:pStyle w:val="Standard"/>
        <w:numPr>
          <w:ilvl w:val="1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Химический состав металла труб принимается по сертификатам поставщика трубной заготовки.</w:t>
      </w:r>
    </w:p>
    <w:p w:rsidR="0011749A" w:rsidRDefault="0011749A" w:rsidP="00BB5EE1">
      <w:pPr>
        <w:pStyle w:val="Standard"/>
        <w:numPr>
          <w:ilvl w:val="1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Механические свойства </w:t>
      </w:r>
      <w:r w:rsidR="00545B01">
        <w:rPr>
          <w:sz w:val="28"/>
          <w:szCs w:val="28"/>
        </w:rPr>
        <w:t>изделий</w:t>
      </w:r>
      <w:r w:rsidR="00545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проверяются на продольных образцах, отобранных от 5 труб партии. Испытания проводятся по ГОСТ 10006. </w:t>
      </w:r>
    </w:p>
    <w:p w:rsidR="0065291A" w:rsidRPr="00BD3A13" w:rsidRDefault="0065291A" w:rsidP="00BB5EE1">
      <w:pPr>
        <w:pStyle w:val="Standard"/>
        <w:numPr>
          <w:ilvl w:val="1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BD3A13">
        <w:rPr>
          <w:sz w:val="28"/>
          <w:szCs w:val="28"/>
        </w:rPr>
        <w:t>Определение размеров</w:t>
      </w:r>
    </w:p>
    <w:p w:rsidR="0065291A" w:rsidRDefault="0065291A" w:rsidP="0011749A">
      <w:pPr>
        <w:pStyle w:val="Standard"/>
        <w:numPr>
          <w:ilvl w:val="1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11749A">
        <w:rPr>
          <w:sz w:val="28"/>
          <w:szCs w:val="28"/>
        </w:rPr>
        <w:t xml:space="preserve">Массу 1 м </w:t>
      </w:r>
      <w:r w:rsidR="00545B01">
        <w:rPr>
          <w:sz w:val="28"/>
          <w:szCs w:val="28"/>
        </w:rPr>
        <w:t>изделий</w:t>
      </w:r>
      <w:r w:rsidR="00545B01" w:rsidRPr="0011749A">
        <w:rPr>
          <w:sz w:val="28"/>
          <w:szCs w:val="28"/>
        </w:rPr>
        <w:t xml:space="preserve"> </w:t>
      </w:r>
      <w:r w:rsidRPr="0011749A">
        <w:rPr>
          <w:sz w:val="28"/>
          <w:szCs w:val="28"/>
        </w:rPr>
        <w:t>определяют при необходимости, путем взвешивания на весах, обеспечивающих необходимую точность измерения.</w:t>
      </w:r>
    </w:p>
    <w:p w:rsidR="0028640F" w:rsidRPr="0028640F" w:rsidRDefault="0028640F" w:rsidP="0011749A">
      <w:pPr>
        <w:pStyle w:val="Standard"/>
        <w:numPr>
          <w:ilvl w:val="1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0A02C9">
        <w:rPr>
          <w:sz w:val="28"/>
          <w:szCs w:val="28"/>
        </w:rPr>
        <w:t>Для проведения испытания на растяжение основного металла и сварного соединения от каждой отобранной трубы вырезают по одному образу. Образцы отбирают в соответствии с</w:t>
      </w:r>
      <w:r w:rsidRPr="000A02C9">
        <w:rPr>
          <w:sz w:val="28"/>
          <w:szCs w:val="28"/>
        </w:rPr>
        <w:t xml:space="preserve"> ГОСТ 7564.</w:t>
      </w:r>
    </w:p>
    <w:p w:rsidR="0028640F" w:rsidRPr="0028640F" w:rsidRDefault="0028640F" w:rsidP="0011749A">
      <w:pPr>
        <w:pStyle w:val="Standard"/>
        <w:numPr>
          <w:ilvl w:val="1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0A02C9">
        <w:rPr>
          <w:sz w:val="28"/>
          <w:szCs w:val="28"/>
        </w:rPr>
        <w:t xml:space="preserve">Испытание на растяжение основного металла проводят на </w:t>
      </w:r>
      <w:r w:rsidRPr="000A02C9">
        <w:rPr>
          <w:sz w:val="28"/>
          <w:szCs w:val="28"/>
        </w:rPr>
        <w:lastRenderedPageBreak/>
        <w:t>пятикратных поперечных образцах по</w:t>
      </w:r>
      <w:r w:rsidRPr="000A02C9">
        <w:rPr>
          <w:sz w:val="28"/>
          <w:szCs w:val="28"/>
        </w:rPr>
        <w:t xml:space="preserve"> ГОСТ 10006.</w:t>
      </w:r>
    </w:p>
    <w:p w:rsidR="0028640F" w:rsidRPr="0028640F" w:rsidRDefault="0028640F" w:rsidP="0011749A">
      <w:pPr>
        <w:pStyle w:val="Standard"/>
        <w:numPr>
          <w:ilvl w:val="1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0A02C9">
        <w:rPr>
          <w:sz w:val="28"/>
          <w:szCs w:val="28"/>
        </w:rPr>
        <w:t>Испытание на растяжение сварного соединения должно проводиться по</w:t>
      </w:r>
      <w:r w:rsidRPr="000A02C9">
        <w:rPr>
          <w:sz w:val="28"/>
          <w:szCs w:val="28"/>
        </w:rPr>
        <w:t xml:space="preserve"> ГОСТ 6996 </w:t>
      </w:r>
      <w:r w:rsidRPr="000A02C9">
        <w:rPr>
          <w:sz w:val="28"/>
          <w:szCs w:val="28"/>
        </w:rPr>
        <w:t>на образцах типа XII со снятым усилением. Образцы для испытания сварного соединения на растяжение отбирают перпендикулярно к шву</w:t>
      </w:r>
      <w:r w:rsidRPr="000A02C9">
        <w:rPr>
          <w:sz w:val="28"/>
          <w:szCs w:val="28"/>
        </w:rPr>
        <w:t>.</w:t>
      </w:r>
    </w:p>
    <w:p w:rsidR="0028640F" w:rsidRPr="0028640F" w:rsidRDefault="0028640F" w:rsidP="0011749A">
      <w:pPr>
        <w:pStyle w:val="Standard"/>
        <w:numPr>
          <w:ilvl w:val="1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0A02C9">
        <w:rPr>
          <w:sz w:val="28"/>
          <w:szCs w:val="28"/>
        </w:rPr>
        <w:t xml:space="preserve">Для проведения испытания на ударный изгиб от каждой отобранной </w:t>
      </w:r>
      <w:r w:rsidR="00545B01">
        <w:rPr>
          <w:sz w:val="28"/>
          <w:szCs w:val="28"/>
        </w:rPr>
        <w:t xml:space="preserve">единицы </w:t>
      </w:r>
      <w:r w:rsidR="00545B01">
        <w:rPr>
          <w:sz w:val="28"/>
          <w:szCs w:val="28"/>
        </w:rPr>
        <w:t>изделий</w:t>
      </w:r>
      <w:r w:rsidRPr="000A02C9">
        <w:rPr>
          <w:sz w:val="28"/>
          <w:szCs w:val="28"/>
        </w:rPr>
        <w:t xml:space="preserve"> вырезают по три образца основного металла и по три образца сварного соединения. Для испытания основного металла на ударный изгиб после механического старения дополнительно отбирают по три образца в соответствии с</w:t>
      </w:r>
      <w:r w:rsidRPr="000A02C9">
        <w:rPr>
          <w:sz w:val="28"/>
          <w:szCs w:val="28"/>
        </w:rPr>
        <w:t xml:space="preserve"> ГОСТ 9454.</w:t>
      </w:r>
    </w:p>
    <w:p w:rsidR="0028640F" w:rsidRPr="0028640F" w:rsidRDefault="0028640F" w:rsidP="0028640F">
      <w:pPr>
        <w:pStyle w:val="Standard"/>
        <w:numPr>
          <w:ilvl w:val="1"/>
          <w:numId w:val="26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0A02C9">
        <w:rPr>
          <w:sz w:val="28"/>
          <w:szCs w:val="28"/>
        </w:rPr>
        <w:t xml:space="preserve">Контроль основного металла </w:t>
      </w:r>
      <w:r w:rsidR="00545B01">
        <w:rPr>
          <w:sz w:val="28"/>
          <w:szCs w:val="28"/>
        </w:rPr>
        <w:t>изделий</w:t>
      </w:r>
      <w:r w:rsidR="00545B01" w:rsidRPr="000A02C9">
        <w:rPr>
          <w:sz w:val="28"/>
          <w:szCs w:val="28"/>
        </w:rPr>
        <w:t xml:space="preserve"> </w:t>
      </w:r>
      <w:r w:rsidRPr="000A02C9">
        <w:rPr>
          <w:sz w:val="28"/>
          <w:szCs w:val="28"/>
        </w:rPr>
        <w:t xml:space="preserve">на ударный изгиб проводят на образцах, вырезанных перпендикулярно к оси </w:t>
      </w:r>
      <w:r w:rsidR="00545B01">
        <w:rPr>
          <w:sz w:val="28"/>
          <w:szCs w:val="28"/>
        </w:rPr>
        <w:t>изделий</w:t>
      </w:r>
      <w:r w:rsidRPr="000A02C9">
        <w:rPr>
          <w:sz w:val="28"/>
          <w:szCs w:val="28"/>
        </w:rPr>
        <w:t xml:space="preserve">. </w:t>
      </w:r>
    </w:p>
    <w:p w:rsidR="0065291A" w:rsidRDefault="0065291A" w:rsidP="00BB5EE1">
      <w:pPr>
        <w:pStyle w:val="Textbody"/>
        <w:widowControl/>
        <w:tabs>
          <w:tab w:val="left" w:pos="1418"/>
        </w:tabs>
        <w:ind w:right="0" w:firstLine="709"/>
        <w:rPr>
          <w:rFonts w:eastAsia="Calibri"/>
          <w:b/>
          <w:szCs w:val="28"/>
          <w:lang w:eastAsia="en-US"/>
        </w:rPr>
      </w:pPr>
    </w:p>
    <w:p w:rsidR="00BB5EE1" w:rsidRPr="00BD3A13" w:rsidRDefault="00BB5EE1" w:rsidP="00BB5EE1">
      <w:pPr>
        <w:pStyle w:val="Textbody"/>
        <w:widowControl/>
        <w:tabs>
          <w:tab w:val="left" w:pos="1418"/>
        </w:tabs>
        <w:ind w:right="0" w:firstLine="709"/>
        <w:rPr>
          <w:rFonts w:eastAsia="Calibri"/>
          <w:b/>
          <w:szCs w:val="28"/>
          <w:lang w:eastAsia="en-US"/>
        </w:rPr>
      </w:pPr>
    </w:p>
    <w:p w:rsidR="0065291A" w:rsidRPr="00BD3A13" w:rsidRDefault="0065291A" w:rsidP="00BB5EE1">
      <w:pPr>
        <w:pStyle w:val="1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/>
          <w:szCs w:val="28"/>
        </w:rPr>
      </w:pPr>
      <w:bookmarkStart w:id="8" w:name="_Toc29894267"/>
      <w:r w:rsidRPr="00BD3A13">
        <w:rPr>
          <w:rFonts w:ascii="Times New Roman" w:hAnsi="Times New Roman"/>
          <w:szCs w:val="28"/>
        </w:rPr>
        <w:t>ТРАНСПОРТИРОВАНИЕ И ХРАНЕНИЕ</w:t>
      </w:r>
      <w:bookmarkEnd w:id="8"/>
    </w:p>
    <w:p w:rsidR="0065291A" w:rsidRPr="00BD3A13" w:rsidRDefault="0065291A" w:rsidP="00BB5EE1">
      <w:pPr>
        <w:pStyle w:val="Standard"/>
        <w:widowControl/>
        <w:tabs>
          <w:tab w:val="left" w:pos="1069"/>
          <w:tab w:val="left" w:pos="2127"/>
          <w:tab w:val="right" w:pos="10065"/>
        </w:tabs>
        <w:spacing w:line="24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5291A" w:rsidRPr="00BD3A13" w:rsidRDefault="0065291A" w:rsidP="00BB5EE1">
      <w:pPr>
        <w:pStyle w:val="Standard"/>
        <w:spacing w:line="240" w:lineRule="auto"/>
        <w:ind w:firstLine="709"/>
        <w:jc w:val="both"/>
        <w:rPr>
          <w:sz w:val="28"/>
          <w:szCs w:val="28"/>
        </w:rPr>
      </w:pPr>
      <w:r w:rsidRPr="00BD3A13">
        <w:rPr>
          <w:sz w:val="28"/>
          <w:szCs w:val="28"/>
        </w:rPr>
        <w:t xml:space="preserve">6.1 </w:t>
      </w:r>
      <w:r w:rsidRPr="00BD3A13">
        <w:rPr>
          <w:sz w:val="28"/>
          <w:szCs w:val="28"/>
        </w:rPr>
        <w:tab/>
        <w:t>Продукцию транспортируют любым видом транспорта в соответствии с правилами перевозки грузов, действующими на соответствующем виде транспорта, ГОСТ 26653, а также ГОСТ 22235 - на железнодорожном транспорте.</w:t>
      </w:r>
    </w:p>
    <w:p w:rsidR="0065291A" w:rsidRPr="00BD3A13" w:rsidRDefault="0065291A" w:rsidP="00BB5EE1">
      <w:pPr>
        <w:pStyle w:val="Standard"/>
        <w:spacing w:line="240" w:lineRule="auto"/>
        <w:ind w:firstLine="709"/>
        <w:jc w:val="both"/>
        <w:rPr>
          <w:sz w:val="28"/>
          <w:szCs w:val="28"/>
        </w:rPr>
      </w:pPr>
      <w:r w:rsidRPr="00BD3A13">
        <w:rPr>
          <w:sz w:val="28"/>
          <w:szCs w:val="28"/>
        </w:rPr>
        <w:t>При транспортировании и хранении продукцию следует укладывать на ровную поверхность транспортных средств, без острых выступов и неровностей во избежание повреждения.</w:t>
      </w:r>
    </w:p>
    <w:p w:rsidR="0065291A" w:rsidRPr="00BD3A13" w:rsidRDefault="0065291A" w:rsidP="00BB5EE1">
      <w:pPr>
        <w:pStyle w:val="Standard"/>
        <w:spacing w:line="240" w:lineRule="auto"/>
        <w:ind w:firstLine="709"/>
        <w:jc w:val="both"/>
        <w:rPr>
          <w:sz w:val="28"/>
          <w:szCs w:val="28"/>
        </w:rPr>
      </w:pPr>
      <w:r w:rsidRPr="00BD3A13">
        <w:rPr>
          <w:sz w:val="28"/>
          <w:szCs w:val="28"/>
        </w:rPr>
        <w:t xml:space="preserve">6.2 </w:t>
      </w:r>
      <w:r w:rsidRPr="00BD3A13">
        <w:rPr>
          <w:sz w:val="28"/>
          <w:szCs w:val="28"/>
        </w:rPr>
        <w:tab/>
        <w:t>Продукцию хранят по ГОСТ 15150, в условиях 5 (ОЖ4).</w:t>
      </w:r>
    </w:p>
    <w:p w:rsidR="0065291A" w:rsidRPr="00BD3A13" w:rsidRDefault="0065291A" w:rsidP="00BB5EE1">
      <w:pPr>
        <w:pStyle w:val="Standard"/>
        <w:spacing w:line="240" w:lineRule="auto"/>
        <w:ind w:firstLine="709"/>
        <w:jc w:val="both"/>
        <w:rPr>
          <w:sz w:val="28"/>
          <w:szCs w:val="28"/>
        </w:rPr>
      </w:pPr>
      <w:r w:rsidRPr="00BD3A13">
        <w:rPr>
          <w:sz w:val="28"/>
          <w:szCs w:val="28"/>
        </w:rPr>
        <w:t>Допускается хранение продукции в условиях 8 (ОЖЗ) сроком не более 12 мес., включая срок хранения у изготовителя.</w:t>
      </w:r>
    </w:p>
    <w:p w:rsidR="0065291A" w:rsidRDefault="0065291A" w:rsidP="00BB5EE1">
      <w:pPr>
        <w:pStyle w:val="Standard"/>
        <w:spacing w:line="240" w:lineRule="auto"/>
        <w:ind w:firstLine="709"/>
        <w:jc w:val="both"/>
        <w:rPr>
          <w:sz w:val="28"/>
          <w:szCs w:val="28"/>
        </w:rPr>
      </w:pPr>
      <w:r w:rsidRPr="00BD3A13">
        <w:rPr>
          <w:sz w:val="28"/>
          <w:szCs w:val="28"/>
        </w:rPr>
        <w:t xml:space="preserve">Высота штабеля при хранении </w:t>
      </w:r>
      <w:r w:rsidR="00545B01">
        <w:rPr>
          <w:sz w:val="28"/>
          <w:szCs w:val="28"/>
        </w:rPr>
        <w:t>изделий</w:t>
      </w:r>
      <w:r w:rsidR="00545B01" w:rsidRPr="00BD3A13">
        <w:rPr>
          <w:sz w:val="28"/>
          <w:szCs w:val="28"/>
        </w:rPr>
        <w:t xml:space="preserve"> </w:t>
      </w:r>
      <w:r w:rsidRPr="00BD3A13">
        <w:rPr>
          <w:sz w:val="28"/>
          <w:szCs w:val="28"/>
        </w:rPr>
        <w:t xml:space="preserve">свыше 2 мес. не </w:t>
      </w:r>
      <w:r w:rsidR="00545B01" w:rsidRPr="00BD3A13">
        <w:rPr>
          <w:sz w:val="28"/>
          <w:szCs w:val="28"/>
        </w:rPr>
        <w:t>должна превышать</w:t>
      </w:r>
      <w:r w:rsidRPr="00BD3A13">
        <w:rPr>
          <w:sz w:val="28"/>
          <w:szCs w:val="28"/>
        </w:rPr>
        <w:t xml:space="preserve"> 2 м. При хранении до 2 мес. высота штабеля должна быть не более 3 м.</w:t>
      </w:r>
    </w:p>
    <w:p w:rsidR="00831BAB" w:rsidRPr="00BD3A13" w:rsidRDefault="00831BAB" w:rsidP="00BB5EE1">
      <w:pPr>
        <w:pStyle w:val="Standard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хранении и транспортировании трубы должны быть защищены от механических повреждений, воздействия влаги, паров кислот и щелочей. </w:t>
      </w:r>
    </w:p>
    <w:p w:rsidR="0065291A" w:rsidRDefault="0065291A" w:rsidP="00BB5E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6266" w:rsidRPr="00BD3A13" w:rsidRDefault="00816266" w:rsidP="00BB5E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291A" w:rsidRPr="00BD3A13" w:rsidRDefault="0065291A" w:rsidP="00BB5EE1">
      <w:pPr>
        <w:pStyle w:val="1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/>
          <w:szCs w:val="28"/>
        </w:rPr>
      </w:pPr>
      <w:bookmarkStart w:id="9" w:name="_Toc29894268"/>
      <w:r w:rsidRPr="00BD3A13">
        <w:rPr>
          <w:rFonts w:ascii="Times New Roman" w:hAnsi="Times New Roman"/>
          <w:szCs w:val="28"/>
        </w:rPr>
        <w:t>УКАЗАНИЯ ПО ЭКСПЛУАТАЦИИ И МОНТАЖУ</w:t>
      </w:r>
      <w:bookmarkEnd w:id="9"/>
    </w:p>
    <w:p w:rsidR="0065291A" w:rsidRPr="00BD3A13" w:rsidRDefault="0065291A" w:rsidP="00BB5EE1">
      <w:pPr>
        <w:pStyle w:val="31"/>
        <w:ind w:right="0" w:firstLine="709"/>
        <w:rPr>
          <w:color w:val="auto"/>
          <w:szCs w:val="28"/>
        </w:rPr>
      </w:pPr>
    </w:p>
    <w:p w:rsidR="0065291A" w:rsidRPr="00BD3A13" w:rsidRDefault="0065291A" w:rsidP="00BB5EE1">
      <w:pPr>
        <w:pStyle w:val="31"/>
        <w:ind w:right="0" w:firstLine="709"/>
        <w:rPr>
          <w:color w:val="auto"/>
          <w:szCs w:val="28"/>
        </w:rPr>
      </w:pPr>
      <w:r w:rsidRPr="00BD3A13">
        <w:rPr>
          <w:color w:val="auto"/>
          <w:szCs w:val="28"/>
        </w:rPr>
        <w:t xml:space="preserve">7.1 </w:t>
      </w:r>
      <w:r w:rsidRPr="00BD3A13">
        <w:rPr>
          <w:color w:val="auto"/>
          <w:szCs w:val="28"/>
        </w:rPr>
        <w:tab/>
      </w:r>
      <w:r w:rsidR="00545B01">
        <w:rPr>
          <w:szCs w:val="28"/>
        </w:rPr>
        <w:t xml:space="preserve">Изделия </w:t>
      </w:r>
      <w:r w:rsidRPr="00BD3A13">
        <w:rPr>
          <w:color w:val="auto"/>
          <w:szCs w:val="28"/>
        </w:rPr>
        <w:t>должны эксплуатироваться в условиях, отвечающих их исполнению по ГОСТ 15150, а также в условиях, установленных в настоящих ТУ.</w:t>
      </w:r>
    </w:p>
    <w:p w:rsidR="0065291A" w:rsidRPr="00BD3A13" w:rsidRDefault="0065291A" w:rsidP="00BB5EE1">
      <w:pPr>
        <w:pStyle w:val="Textbodyindent"/>
        <w:ind w:right="0" w:firstLine="709"/>
        <w:rPr>
          <w:szCs w:val="28"/>
        </w:rPr>
      </w:pPr>
      <w:r w:rsidRPr="00BD3A13">
        <w:rPr>
          <w:szCs w:val="28"/>
        </w:rPr>
        <w:t xml:space="preserve">7.2 </w:t>
      </w:r>
      <w:r w:rsidRPr="00BD3A13">
        <w:rPr>
          <w:szCs w:val="28"/>
        </w:rPr>
        <w:tab/>
        <w:t xml:space="preserve">Монтаж и эксплуатация </w:t>
      </w:r>
      <w:r w:rsidR="00545B01">
        <w:rPr>
          <w:szCs w:val="28"/>
        </w:rPr>
        <w:t>изделий</w:t>
      </w:r>
      <w:r w:rsidR="00545B01" w:rsidRPr="00BD3A13">
        <w:rPr>
          <w:szCs w:val="28"/>
        </w:rPr>
        <w:t xml:space="preserve"> </w:t>
      </w:r>
      <w:r w:rsidRPr="00BD3A13">
        <w:rPr>
          <w:szCs w:val="28"/>
        </w:rPr>
        <w:t>осуществляются в соответствии с указаниями эксплуатационной документации.</w:t>
      </w:r>
    </w:p>
    <w:p w:rsidR="0065291A" w:rsidRPr="00BD3A13" w:rsidRDefault="0065291A" w:rsidP="00BB5EE1">
      <w:pPr>
        <w:pStyle w:val="Textbody"/>
        <w:ind w:right="0" w:firstLine="709"/>
        <w:rPr>
          <w:szCs w:val="28"/>
        </w:rPr>
      </w:pPr>
      <w:r w:rsidRPr="00BD3A13">
        <w:rPr>
          <w:szCs w:val="28"/>
        </w:rPr>
        <w:t xml:space="preserve">Перед установкой необходимо осмотреть </w:t>
      </w:r>
      <w:r w:rsidR="00545B01">
        <w:rPr>
          <w:szCs w:val="28"/>
        </w:rPr>
        <w:t xml:space="preserve">изделия </w:t>
      </w:r>
      <w:r w:rsidRPr="00BD3A13">
        <w:rPr>
          <w:szCs w:val="28"/>
        </w:rPr>
        <w:t>на отсутствие повреждений, полученных при транспортировке.</w:t>
      </w:r>
    </w:p>
    <w:p w:rsidR="0065291A" w:rsidRPr="00BD3A13" w:rsidRDefault="0065291A" w:rsidP="00BB5EE1">
      <w:pPr>
        <w:pStyle w:val="Textbodyindent"/>
        <w:ind w:right="0" w:firstLine="709"/>
        <w:rPr>
          <w:szCs w:val="28"/>
        </w:rPr>
      </w:pPr>
      <w:r w:rsidRPr="00BD3A13">
        <w:rPr>
          <w:szCs w:val="28"/>
        </w:rPr>
        <w:lastRenderedPageBreak/>
        <w:t xml:space="preserve">7.3 </w:t>
      </w:r>
      <w:r w:rsidRPr="00BD3A13">
        <w:rPr>
          <w:szCs w:val="28"/>
        </w:rPr>
        <w:tab/>
        <w:t xml:space="preserve">При монтаже должно быть обеспечено надежное крепление </w:t>
      </w:r>
      <w:r w:rsidR="00545B01">
        <w:rPr>
          <w:szCs w:val="28"/>
        </w:rPr>
        <w:t>изделий</w:t>
      </w:r>
      <w:r w:rsidR="00545B01" w:rsidRPr="00BD3A13">
        <w:rPr>
          <w:szCs w:val="28"/>
        </w:rPr>
        <w:t xml:space="preserve"> </w:t>
      </w:r>
      <w:r w:rsidRPr="00BD3A13">
        <w:rPr>
          <w:szCs w:val="28"/>
        </w:rPr>
        <w:t>и других составных частей между собой. Надежность крепления устанавливается на основе КД, в соответствии с требованиями настоящих ТУ, а также, при необходимости, на основе ра</w:t>
      </w:r>
      <w:r w:rsidR="00831BAB">
        <w:rPr>
          <w:szCs w:val="28"/>
        </w:rPr>
        <w:t>счета действия внешних нагрузок</w:t>
      </w:r>
      <w:r w:rsidRPr="00BD3A13">
        <w:rPr>
          <w:szCs w:val="28"/>
        </w:rPr>
        <w:t>.</w:t>
      </w:r>
    </w:p>
    <w:p w:rsidR="0065291A" w:rsidRPr="00BD3A13" w:rsidRDefault="0065291A" w:rsidP="00BB5E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13">
        <w:rPr>
          <w:sz w:val="28"/>
          <w:szCs w:val="28"/>
        </w:rPr>
        <w:t xml:space="preserve">7.4 </w:t>
      </w:r>
      <w:r w:rsidRPr="00BD3A13">
        <w:rPr>
          <w:sz w:val="28"/>
          <w:szCs w:val="28"/>
        </w:rPr>
        <w:tab/>
        <w:t xml:space="preserve">При проведении монтажных работ не допускаются механические повреждения </w:t>
      </w:r>
      <w:r w:rsidR="00545B01">
        <w:rPr>
          <w:sz w:val="28"/>
          <w:szCs w:val="28"/>
        </w:rPr>
        <w:t>изделий</w:t>
      </w:r>
      <w:r w:rsidR="00545B01" w:rsidRPr="00BD3A13">
        <w:rPr>
          <w:sz w:val="28"/>
          <w:szCs w:val="28"/>
        </w:rPr>
        <w:t xml:space="preserve"> </w:t>
      </w:r>
      <w:r w:rsidRPr="00BD3A13">
        <w:rPr>
          <w:sz w:val="28"/>
          <w:szCs w:val="28"/>
        </w:rPr>
        <w:t>(образование остаточных деформаций, вмятин и др.).</w:t>
      </w:r>
    </w:p>
    <w:p w:rsidR="0065291A" w:rsidRDefault="0065291A" w:rsidP="00BB5E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</w:p>
    <w:p w:rsidR="00BB5EE1" w:rsidRPr="00BD3A13" w:rsidRDefault="00BB5EE1" w:rsidP="00BB5E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</w:p>
    <w:p w:rsidR="0065291A" w:rsidRPr="00BD3A13" w:rsidRDefault="0065291A" w:rsidP="00BB5EE1">
      <w:pPr>
        <w:pStyle w:val="1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/>
          <w:szCs w:val="28"/>
        </w:rPr>
      </w:pPr>
      <w:bookmarkStart w:id="10" w:name="_Toc29894269"/>
      <w:r w:rsidRPr="00BD3A13">
        <w:rPr>
          <w:rFonts w:ascii="Times New Roman" w:hAnsi="Times New Roman"/>
          <w:szCs w:val="28"/>
        </w:rPr>
        <w:t>ГАРАНТИЙНЫЕ ОБЯЗАТЕЛЬСТВА</w:t>
      </w:r>
      <w:bookmarkEnd w:id="10"/>
    </w:p>
    <w:p w:rsidR="0065291A" w:rsidRPr="00BD3A13" w:rsidRDefault="0065291A" w:rsidP="00BB5EE1">
      <w:pPr>
        <w:pStyle w:val="Standard"/>
        <w:widowControl/>
        <w:tabs>
          <w:tab w:val="left" w:pos="1418"/>
        </w:tabs>
        <w:spacing w:line="24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5291A" w:rsidRPr="00BD3A13" w:rsidRDefault="0065291A" w:rsidP="00BB5EE1">
      <w:pPr>
        <w:pStyle w:val="Standard"/>
        <w:spacing w:line="240" w:lineRule="auto"/>
        <w:ind w:firstLine="709"/>
        <w:jc w:val="both"/>
        <w:rPr>
          <w:sz w:val="28"/>
          <w:szCs w:val="28"/>
        </w:rPr>
      </w:pPr>
      <w:r w:rsidRPr="00BD3A13">
        <w:rPr>
          <w:sz w:val="28"/>
          <w:szCs w:val="28"/>
        </w:rPr>
        <w:t xml:space="preserve">8.1 </w:t>
      </w:r>
      <w:r w:rsidRPr="00BD3A13">
        <w:rPr>
          <w:sz w:val="28"/>
          <w:szCs w:val="28"/>
        </w:rPr>
        <w:tab/>
        <w:t>Изготовитель гарантирует соответствие продукции требованиям настоящих технических условий при соблюдении условий транспортирования и хранения.</w:t>
      </w:r>
    </w:p>
    <w:p w:rsidR="0065291A" w:rsidRPr="00BD3A13" w:rsidRDefault="0065291A" w:rsidP="00BB5EE1">
      <w:pPr>
        <w:pStyle w:val="Standard"/>
        <w:spacing w:line="240" w:lineRule="auto"/>
        <w:ind w:firstLine="709"/>
        <w:jc w:val="both"/>
        <w:rPr>
          <w:sz w:val="28"/>
          <w:szCs w:val="28"/>
        </w:rPr>
      </w:pPr>
      <w:r w:rsidRPr="00BD3A13">
        <w:rPr>
          <w:sz w:val="28"/>
          <w:szCs w:val="28"/>
        </w:rPr>
        <w:t xml:space="preserve">8.2 </w:t>
      </w:r>
      <w:r w:rsidRPr="00BD3A13">
        <w:rPr>
          <w:sz w:val="28"/>
          <w:szCs w:val="28"/>
        </w:rPr>
        <w:tab/>
        <w:t xml:space="preserve">Гарантийный срок хранения — </w:t>
      </w:r>
      <w:r w:rsidR="000A02C9">
        <w:rPr>
          <w:sz w:val="28"/>
          <w:szCs w:val="28"/>
        </w:rPr>
        <w:t>12 месяцев</w:t>
      </w:r>
      <w:r w:rsidRPr="00BD3A13">
        <w:rPr>
          <w:sz w:val="28"/>
          <w:szCs w:val="28"/>
        </w:rPr>
        <w:t xml:space="preserve"> со дня изготовления.</w:t>
      </w:r>
    </w:p>
    <w:p w:rsidR="009850CA" w:rsidRPr="00BD3A13" w:rsidRDefault="009850CA" w:rsidP="00BD3A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50CA" w:rsidRPr="00BD3A13" w:rsidRDefault="00681E68" w:rsidP="00BD3A13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BD3A13">
        <w:rPr>
          <w:rFonts w:ascii="Times New Roman" w:hAnsi="Times New Roman"/>
          <w:szCs w:val="28"/>
        </w:rPr>
        <w:br w:type="page"/>
      </w:r>
      <w:bookmarkStart w:id="11" w:name="_Toc29894270"/>
      <w:r w:rsidR="009850CA" w:rsidRPr="00BD3A13">
        <w:rPr>
          <w:rFonts w:ascii="Times New Roman" w:hAnsi="Times New Roman"/>
          <w:szCs w:val="28"/>
        </w:rPr>
        <w:lastRenderedPageBreak/>
        <w:t>Приложение А</w:t>
      </w:r>
      <w:bookmarkEnd w:id="11"/>
    </w:p>
    <w:p w:rsidR="00606731" w:rsidRPr="00BD3A13" w:rsidRDefault="00606731" w:rsidP="00BD3A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3A13">
        <w:rPr>
          <w:b/>
          <w:sz w:val="28"/>
          <w:szCs w:val="28"/>
        </w:rPr>
        <w:t>(</w:t>
      </w:r>
      <w:proofErr w:type="gramStart"/>
      <w:r w:rsidRPr="00BD3A13">
        <w:rPr>
          <w:b/>
          <w:sz w:val="28"/>
          <w:szCs w:val="28"/>
        </w:rPr>
        <w:t>инфо</w:t>
      </w:r>
      <w:r w:rsidR="00E63221" w:rsidRPr="00BD3A13">
        <w:rPr>
          <w:b/>
          <w:sz w:val="28"/>
          <w:szCs w:val="28"/>
        </w:rPr>
        <w:t>р</w:t>
      </w:r>
      <w:r w:rsidRPr="00BD3A13">
        <w:rPr>
          <w:b/>
          <w:sz w:val="28"/>
          <w:szCs w:val="28"/>
        </w:rPr>
        <w:t>мационное</w:t>
      </w:r>
      <w:proofErr w:type="gramEnd"/>
      <w:r w:rsidRPr="00BD3A13">
        <w:rPr>
          <w:b/>
          <w:sz w:val="28"/>
          <w:szCs w:val="28"/>
        </w:rPr>
        <w:t>)</w:t>
      </w:r>
    </w:p>
    <w:p w:rsidR="00614C57" w:rsidRPr="00BD3A13" w:rsidRDefault="00614C57" w:rsidP="00BD3A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3D20" w:rsidRPr="00831BAB" w:rsidRDefault="009850CA" w:rsidP="00831BAB">
      <w:pPr>
        <w:pStyle w:val="Standard"/>
        <w:widowControl/>
        <w:spacing w:line="240" w:lineRule="auto"/>
        <w:ind w:left="426"/>
        <w:jc w:val="center"/>
        <w:rPr>
          <w:rFonts w:eastAsia="Calibri"/>
          <w:b/>
          <w:sz w:val="28"/>
          <w:szCs w:val="28"/>
          <w:lang w:eastAsia="en-US"/>
        </w:rPr>
      </w:pPr>
      <w:r w:rsidRPr="00BD3A13">
        <w:rPr>
          <w:rFonts w:eastAsia="Calibri"/>
          <w:b/>
          <w:sz w:val="28"/>
          <w:szCs w:val="28"/>
          <w:lang w:eastAsia="en-US"/>
        </w:rPr>
        <w:t>Перечень документов, на которые даны ссылки в технических условиях</w:t>
      </w: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804"/>
      </w:tblGrid>
      <w:tr w:rsidR="00831BAB" w:rsidRPr="00831BAB" w:rsidTr="00831BAB">
        <w:trPr>
          <w:trHeight w:val="20"/>
        </w:trPr>
        <w:tc>
          <w:tcPr>
            <w:tcW w:w="2557" w:type="dxa"/>
            <w:shd w:val="clear" w:color="auto" w:fill="auto"/>
            <w:vAlign w:val="center"/>
            <w:hideMark/>
          </w:tcPr>
          <w:p w:rsidR="00831BAB" w:rsidRPr="00831BAB" w:rsidRDefault="00831BAB" w:rsidP="00831BAB">
            <w:pPr>
              <w:jc w:val="center"/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Обозначение НД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31BAB" w:rsidRPr="00831BAB" w:rsidRDefault="00831BAB" w:rsidP="00831BAB">
            <w:pPr>
              <w:jc w:val="center"/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</w:tr>
      <w:tr w:rsidR="00831BAB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ГОСТ 10006-80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Трубы металлические. Метод испытания на растяжение</w:t>
            </w:r>
          </w:p>
        </w:tc>
      </w:tr>
      <w:tr w:rsidR="00831BAB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ГОСТ 10692-2015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Трубы стальные, чугунные и соединительные детали к ним. Приемка, маркировка, упаковка, транспортирование и хранение</w:t>
            </w:r>
          </w:p>
        </w:tc>
      </w:tr>
      <w:tr w:rsidR="00545B01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</w:tcPr>
          <w:p w:rsidR="00545B01" w:rsidRPr="00831BAB" w:rsidRDefault="00545B01" w:rsidP="00831BAB">
            <w:pPr>
              <w:rPr>
                <w:color w:val="000000"/>
                <w:sz w:val="28"/>
                <w:szCs w:val="28"/>
              </w:rPr>
            </w:pPr>
            <w:r w:rsidRPr="00545B01">
              <w:rPr>
                <w:color w:val="000000"/>
                <w:sz w:val="28"/>
                <w:szCs w:val="28"/>
              </w:rPr>
              <w:t>ГОСТ 10704-91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45B01" w:rsidRPr="00831BAB" w:rsidRDefault="00545B01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545B01">
              <w:rPr>
                <w:color w:val="000000"/>
                <w:sz w:val="28"/>
                <w:szCs w:val="28"/>
              </w:rPr>
              <w:t xml:space="preserve">Трубы стальные электросварные </w:t>
            </w:r>
            <w:proofErr w:type="spellStart"/>
            <w:r w:rsidRPr="00545B01">
              <w:rPr>
                <w:color w:val="000000"/>
                <w:sz w:val="28"/>
                <w:szCs w:val="28"/>
              </w:rPr>
              <w:t>прямошовные</w:t>
            </w:r>
            <w:proofErr w:type="spellEnd"/>
            <w:r w:rsidRPr="00545B01">
              <w:rPr>
                <w:color w:val="000000"/>
                <w:sz w:val="28"/>
                <w:szCs w:val="28"/>
              </w:rPr>
              <w:t>. Сортамент</w:t>
            </w:r>
          </w:p>
        </w:tc>
      </w:tr>
      <w:tr w:rsidR="00545B01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</w:tcPr>
          <w:p w:rsidR="00545B01" w:rsidRPr="00831BAB" w:rsidRDefault="00545B01" w:rsidP="00831BAB">
            <w:pPr>
              <w:rPr>
                <w:color w:val="000000"/>
                <w:sz w:val="28"/>
                <w:szCs w:val="28"/>
              </w:rPr>
            </w:pPr>
            <w:r w:rsidRPr="00545B01">
              <w:rPr>
                <w:color w:val="000000"/>
                <w:sz w:val="28"/>
                <w:szCs w:val="28"/>
              </w:rPr>
              <w:t>ГОСТ 10706-76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45B01" w:rsidRPr="00831BAB" w:rsidRDefault="00545B01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545B01">
              <w:rPr>
                <w:color w:val="000000"/>
                <w:sz w:val="28"/>
                <w:szCs w:val="28"/>
              </w:rPr>
              <w:t xml:space="preserve">Трубы стальные электросварные </w:t>
            </w:r>
            <w:proofErr w:type="spellStart"/>
            <w:r w:rsidRPr="00545B01">
              <w:rPr>
                <w:color w:val="000000"/>
                <w:sz w:val="28"/>
                <w:szCs w:val="28"/>
              </w:rPr>
              <w:t>прямошовные</w:t>
            </w:r>
            <w:proofErr w:type="spellEnd"/>
            <w:r w:rsidRPr="00545B01">
              <w:rPr>
                <w:color w:val="000000"/>
                <w:sz w:val="28"/>
                <w:szCs w:val="28"/>
              </w:rPr>
              <w:t>. Технические требования</w:t>
            </w:r>
          </w:p>
        </w:tc>
      </w:tr>
      <w:tr w:rsidR="00831BAB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ГОСТ 12.1.004-91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Система стандартов безопасности труда (ССБТ). Пожарная безопасность. Общие требования</w:t>
            </w:r>
          </w:p>
        </w:tc>
      </w:tr>
      <w:tr w:rsidR="00831BAB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 xml:space="preserve">ГОСТ 12.2.032-78 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Система стандартов безопасности труда (ССБТ). Рабочее место при выполнении работ сидя. Общие эргономические требования</w:t>
            </w:r>
          </w:p>
        </w:tc>
      </w:tr>
      <w:tr w:rsidR="00831BAB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ГОСТ 12.2.033-78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Система стандартов безопасности труда (ССБТ). Рабочее место при выполнении работ стоя. Общие эргономические требования</w:t>
            </w:r>
          </w:p>
        </w:tc>
      </w:tr>
      <w:tr w:rsidR="00831BAB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ГОСТ 12.3.002-2014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Система стандартов безопасности труда (ССБТ). Процессы производственные. Общие требования безопасности</w:t>
            </w:r>
          </w:p>
        </w:tc>
      </w:tr>
      <w:tr w:rsidR="00831BAB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ГОСТ 12.4.011-89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Система стандартов безопасности труда (ССБТ). Средства защиты работающих. Общие требования и классификация</w:t>
            </w:r>
          </w:p>
        </w:tc>
      </w:tr>
      <w:tr w:rsidR="00831BAB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ГОСТ 12.4.021-75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Система стандартов безопасности труда (ССБТ). Системы вентиляционные. Общие требования</w:t>
            </w:r>
          </w:p>
        </w:tc>
      </w:tr>
      <w:tr w:rsidR="00831BAB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ГОСТ 14192-96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Маркировка грузов</w:t>
            </w:r>
          </w:p>
        </w:tc>
      </w:tr>
      <w:tr w:rsidR="00545B01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</w:tcPr>
          <w:p w:rsidR="00545B01" w:rsidRPr="00831BAB" w:rsidRDefault="00545B01" w:rsidP="00831BAB">
            <w:pPr>
              <w:rPr>
                <w:color w:val="000000"/>
                <w:sz w:val="28"/>
                <w:szCs w:val="28"/>
              </w:rPr>
            </w:pPr>
            <w:r w:rsidRPr="00545B01">
              <w:rPr>
                <w:color w:val="000000"/>
                <w:sz w:val="28"/>
                <w:szCs w:val="28"/>
              </w:rPr>
              <w:t>ГОСТ 14637-89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45B01" w:rsidRPr="00831BAB" w:rsidRDefault="00545B01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545B01">
              <w:rPr>
                <w:color w:val="000000"/>
                <w:sz w:val="28"/>
                <w:szCs w:val="28"/>
              </w:rPr>
              <w:t>Прокат толстолистовой из углеродистой стали обыкновенного качества. Технические условия</w:t>
            </w:r>
          </w:p>
        </w:tc>
      </w:tr>
      <w:tr w:rsidR="00831BAB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ГОСТ 15150-69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</w:p>
        </w:tc>
      </w:tr>
      <w:tr w:rsidR="00831BAB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ГОСТ 15846-2002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Продукция, отправляемая в районы Крайнего Севера и приравненные к ним местности. Упаковка, маркировка, транспортирование и хранение</w:t>
            </w:r>
          </w:p>
        </w:tc>
      </w:tr>
      <w:tr w:rsidR="000A02C9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</w:tcPr>
          <w:p w:rsidR="000A02C9" w:rsidRPr="00831BAB" w:rsidRDefault="000A02C9" w:rsidP="00831BAB">
            <w:pPr>
              <w:rPr>
                <w:color w:val="000000"/>
                <w:sz w:val="28"/>
                <w:szCs w:val="28"/>
              </w:rPr>
            </w:pPr>
            <w:r w:rsidRPr="000A02C9">
              <w:rPr>
                <w:color w:val="000000"/>
                <w:sz w:val="28"/>
                <w:szCs w:val="28"/>
              </w:rPr>
              <w:lastRenderedPageBreak/>
              <w:t>ГОСТ 19903-74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0A02C9" w:rsidRPr="00831BAB" w:rsidRDefault="000A02C9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0A02C9">
              <w:rPr>
                <w:color w:val="000000"/>
                <w:sz w:val="28"/>
                <w:szCs w:val="28"/>
              </w:rPr>
              <w:t>Прокат листовой горячекатаный. Сортамент</w:t>
            </w:r>
          </w:p>
        </w:tc>
      </w:tr>
      <w:tr w:rsidR="00831BAB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ГОСТ 2.601-2013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Единая система конструкторской документации (ЕСКД). Эксплуатационные документы</w:t>
            </w:r>
          </w:p>
        </w:tc>
      </w:tr>
      <w:tr w:rsidR="00831BAB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ГОСТ 22235-2010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Вагоны грузовые магистральных железных дорог колеи 1520 мм. Общие требования по обеспечению сохранности при производстве погрузочно-разгрузочных и маневровых работ</w:t>
            </w:r>
          </w:p>
        </w:tc>
      </w:tr>
      <w:tr w:rsidR="00831BAB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ГОСТ 24297-2013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Верификация закупленной продукции. Организация проведения и методы контроля</w:t>
            </w:r>
          </w:p>
        </w:tc>
      </w:tr>
      <w:tr w:rsidR="00831BAB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ГОСТ 26653-2015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Подготовка генеральных грузов к транспортированию. Общие требования</w:t>
            </w:r>
          </w:p>
        </w:tc>
      </w:tr>
      <w:tr w:rsidR="00831BAB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ГОСТ 2991-85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Ящики дощатые неразборные для грузов массой до 500 кг. Общие технические условия</w:t>
            </w:r>
          </w:p>
        </w:tc>
      </w:tr>
      <w:tr w:rsidR="000A02C9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</w:tcPr>
          <w:p w:rsidR="000A02C9" w:rsidRPr="00831BAB" w:rsidRDefault="000A02C9" w:rsidP="00831BAB">
            <w:pPr>
              <w:rPr>
                <w:color w:val="000000"/>
                <w:sz w:val="28"/>
                <w:szCs w:val="28"/>
              </w:rPr>
            </w:pPr>
            <w:r w:rsidRPr="000A02C9">
              <w:rPr>
                <w:color w:val="000000"/>
                <w:sz w:val="28"/>
                <w:szCs w:val="28"/>
              </w:rPr>
              <w:t>ГОСТ 380-2005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0A02C9" w:rsidRPr="00831BAB" w:rsidRDefault="000A02C9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0A02C9">
              <w:rPr>
                <w:color w:val="000000"/>
                <w:sz w:val="28"/>
                <w:szCs w:val="28"/>
              </w:rPr>
              <w:t>Сталь углеродистая обыкновенного качества. Марки</w:t>
            </w:r>
          </w:p>
        </w:tc>
      </w:tr>
      <w:tr w:rsidR="00831BAB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ГОСТ 5959-80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Ящики из листовых древесных материалов неразборные для грузов массой до 200 кг. Общие технические условия </w:t>
            </w:r>
          </w:p>
        </w:tc>
      </w:tr>
      <w:tr w:rsidR="00545B01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</w:tcPr>
          <w:p w:rsidR="00545B01" w:rsidRPr="00831BAB" w:rsidRDefault="00545B01" w:rsidP="00831BAB">
            <w:pPr>
              <w:rPr>
                <w:color w:val="000000"/>
                <w:sz w:val="28"/>
                <w:szCs w:val="28"/>
              </w:rPr>
            </w:pPr>
            <w:r w:rsidRPr="00545B01">
              <w:rPr>
                <w:color w:val="000000"/>
                <w:sz w:val="28"/>
                <w:szCs w:val="28"/>
              </w:rPr>
              <w:t>ГОСТ 6996-66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45B01" w:rsidRPr="00831BAB" w:rsidRDefault="00545B01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545B01">
              <w:rPr>
                <w:color w:val="000000"/>
                <w:sz w:val="28"/>
                <w:szCs w:val="28"/>
              </w:rPr>
              <w:t>Сварные соединения. Методы определения механических свойств</w:t>
            </w:r>
          </w:p>
        </w:tc>
      </w:tr>
      <w:tr w:rsidR="00831BAB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ГОСТ 7502-98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Рулетки измерительные металлические. Технические условия</w:t>
            </w:r>
          </w:p>
        </w:tc>
      </w:tr>
      <w:tr w:rsidR="00545B01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</w:tcPr>
          <w:p w:rsidR="00545B01" w:rsidRPr="00831BAB" w:rsidRDefault="00545B01" w:rsidP="00831BAB">
            <w:pPr>
              <w:rPr>
                <w:color w:val="000000"/>
                <w:sz w:val="28"/>
                <w:szCs w:val="28"/>
              </w:rPr>
            </w:pPr>
            <w:r w:rsidRPr="00545B01">
              <w:rPr>
                <w:color w:val="000000"/>
                <w:sz w:val="28"/>
                <w:szCs w:val="28"/>
              </w:rPr>
              <w:t>ГОСТ 7564-97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45B01" w:rsidRPr="00831BAB" w:rsidRDefault="00545B01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545B01">
              <w:rPr>
                <w:color w:val="000000"/>
                <w:sz w:val="28"/>
                <w:szCs w:val="28"/>
              </w:rPr>
              <w:t>Прокат. Общие правила отбора проб, заготовок и образцов для механических и технологических испытаний</w:t>
            </w:r>
          </w:p>
        </w:tc>
      </w:tr>
      <w:tr w:rsidR="00831BAB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ГОСТ 8026-92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Линейки поверочные. Технические условия</w:t>
            </w:r>
          </w:p>
        </w:tc>
      </w:tr>
      <w:tr w:rsidR="00831BAB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ГОСТ 8273-75 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Бумага оберточная. Технические условия</w:t>
            </w:r>
          </w:p>
        </w:tc>
      </w:tr>
      <w:tr w:rsidR="00545B01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</w:tcPr>
          <w:p w:rsidR="00545B01" w:rsidRPr="00831BAB" w:rsidRDefault="00545B01" w:rsidP="00831BAB">
            <w:pPr>
              <w:rPr>
                <w:color w:val="000000"/>
                <w:sz w:val="28"/>
                <w:szCs w:val="28"/>
              </w:rPr>
            </w:pPr>
            <w:r w:rsidRPr="00545B01">
              <w:rPr>
                <w:color w:val="000000"/>
                <w:sz w:val="28"/>
                <w:szCs w:val="28"/>
              </w:rPr>
              <w:t>ГОСТ 9454-78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545B01" w:rsidRPr="00831BAB" w:rsidRDefault="00545B01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545B01">
              <w:rPr>
                <w:color w:val="000000"/>
                <w:sz w:val="28"/>
                <w:szCs w:val="28"/>
              </w:rPr>
              <w:t>Металлы. Метод испытания на ударный изгиб при пониженных, комнатной и повышенных температурах</w:t>
            </w:r>
          </w:p>
        </w:tc>
      </w:tr>
      <w:tr w:rsidR="00831BAB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ГОСТ Р 1.3-2018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Стандартизация в Российской Федерации. Технические условия на продукцию. Общие требования к содержанию, оформлению, обозначению и обновлению</w:t>
            </w:r>
          </w:p>
        </w:tc>
      </w:tr>
      <w:tr w:rsidR="00831BAB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СН 2.2.4/2.1.8.562-96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31BAB" w:rsidRPr="00831BAB" w:rsidRDefault="00831BAB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Шум на рабочих местах, в помещениях жилых, общественных зданий и на территории жилой застройки. Санитарные нормы</w:t>
            </w:r>
          </w:p>
        </w:tc>
      </w:tr>
      <w:tr w:rsidR="00831BAB" w:rsidRPr="00831BAB" w:rsidTr="00831BAB">
        <w:trPr>
          <w:trHeight w:val="20"/>
        </w:trPr>
        <w:tc>
          <w:tcPr>
            <w:tcW w:w="2557" w:type="dxa"/>
            <w:shd w:val="clear" w:color="auto" w:fill="auto"/>
            <w:noWrap/>
            <w:vAlign w:val="bottom"/>
          </w:tcPr>
          <w:p w:rsidR="00831BAB" w:rsidRPr="00831BAB" w:rsidRDefault="00831BAB" w:rsidP="00831BAB">
            <w:pPr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ТР ТС 005/2011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831BAB" w:rsidRPr="00831BAB" w:rsidRDefault="00831BAB" w:rsidP="00831BAB">
            <w:pPr>
              <w:jc w:val="both"/>
              <w:rPr>
                <w:color w:val="000000"/>
                <w:sz w:val="28"/>
                <w:szCs w:val="28"/>
              </w:rPr>
            </w:pPr>
            <w:r w:rsidRPr="00831BAB">
              <w:rPr>
                <w:color w:val="000000"/>
                <w:sz w:val="28"/>
                <w:szCs w:val="28"/>
              </w:rPr>
              <w:t>Технический регламент Таможенного союза "О безопасности упаковки" (с изменениями на 18 октября 2016 года) УТВЕРЖДЕН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1BAB">
              <w:rPr>
                <w:color w:val="000000"/>
                <w:sz w:val="28"/>
                <w:szCs w:val="28"/>
              </w:rPr>
              <w:t>Решением Комиссии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1BAB">
              <w:rPr>
                <w:color w:val="000000"/>
                <w:sz w:val="28"/>
                <w:szCs w:val="28"/>
              </w:rPr>
              <w:t>Таможенного союза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1BAB">
              <w:rPr>
                <w:color w:val="000000"/>
                <w:sz w:val="28"/>
                <w:szCs w:val="28"/>
              </w:rPr>
              <w:t>от 16 августа 2011 года N 769</w:t>
            </w:r>
          </w:p>
        </w:tc>
      </w:tr>
    </w:tbl>
    <w:p w:rsidR="008C2658" w:rsidRPr="00BD3A13" w:rsidRDefault="008C2658" w:rsidP="00BD3A13">
      <w:pPr>
        <w:jc w:val="both"/>
        <w:rPr>
          <w:sz w:val="28"/>
          <w:szCs w:val="28"/>
        </w:rPr>
      </w:pPr>
    </w:p>
    <w:p w:rsidR="00793D20" w:rsidRPr="00BD3A13" w:rsidRDefault="00BB5EE1" w:rsidP="00BD3A13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bookmarkStart w:id="12" w:name="_Toc29894271"/>
      <w:r>
        <w:rPr>
          <w:rFonts w:ascii="Times New Roman" w:hAnsi="Times New Roman"/>
          <w:szCs w:val="28"/>
        </w:rPr>
        <w:br w:type="page"/>
      </w:r>
      <w:r w:rsidR="00793D20" w:rsidRPr="00BD3A13">
        <w:rPr>
          <w:rFonts w:ascii="Times New Roman" w:hAnsi="Times New Roman"/>
          <w:szCs w:val="28"/>
        </w:rPr>
        <w:lastRenderedPageBreak/>
        <w:t>Лист регистрации изменений</w:t>
      </w:r>
      <w:bookmarkEnd w:id="12"/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21"/>
        <w:gridCol w:w="922"/>
        <w:gridCol w:w="921"/>
        <w:gridCol w:w="922"/>
        <w:gridCol w:w="1134"/>
        <w:gridCol w:w="992"/>
        <w:gridCol w:w="1418"/>
        <w:gridCol w:w="850"/>
        <w:gridCol w:w="851"/>
      </w:tblGrid>
      <w:tr w:rsidR="00312B40" w:rsidRPr="00BD3A13" w:rsidTr="00681E68">
        <w:trPr>
          <w:trHeight w:val="20"/>
        </w:trPr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7C0F" w:rsidRPr="00BD3A13" w:rsidRDefault="001C7C0F" w:rsidP="00BD3A13">
            <w:pPr>
              <w:pStyle w:val="Standard"/>
              <w:spacing w:line="240" w:lineRule="auto"/>
              <w:rPr>
                <w:sz w:val="28"/>
                <w:szCs w:val="28"/>
              </w:rPr>
            </w:pPr>
            <w:r w:rsidRPr="00BD3A13">
              <w:rPr>
                <w:sz w:val="28"/>
                <w:szCs w:val="28"/>
              </w:rPr>
              <w:t>Изм.</w:t>
            </w:r>
          </w:p>
        </w:tc>
        <w:tc>
          <w:tcPr>
            <w:tcW w:w="3686" w:type="dxa"/>
            <w:gridSpan w:val="4"/>
            <w:vAlign w:val="center"/>
          </w:tcPr>
          <w:p w:rsidR="001C7C0F" w:rsidRPr="00BD3A13" w:rsidRDefault="001C7C0F" w:rsidP="00BD3A13">
            <w:pPr>
              <w:pStyle w:val="Standard"/>
              <w:spacing w:line="240" w:lineRule="auto"/>
              <w:rPr>
                <w:sz w:val="28"/>
                <w:szCs w:val="28"/>
              </w:rPr>
            </w:pPr>
            <w:r w:rsidRPr="00BD3A13">
              <w:rPr>
                <w:sz w:val="28"/>
                <w:szCs w:val="28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7C0F" w:rsidRPr="00BD3A13" w:rsidRDefault="001C7C0F" w:rsidP="00BD3A13">
            <w:pPr>
              <w:pStyle w:val="Standard"/>
              <w:spacing w:line="240" w:lineRule="auto"/>
              <w:rPr>
                <w:sz w:val="28"/>
                <w:szCs w:val="28"/>
              </w:rPr>
            </w:pPr>
            <w:bookmarkStart w:id="13" w:name="_Toc496034778"/>
            <w:bookmarkStart w:id="14" w:name="_Toc496034820"/>
            <w:r w:rsidRPr="00BD3A13">
              <w:rPr>
                <w:sz w:val="28"/>
                <w:szCs w:val="28"/>
              </w:rPr>
              <w:t>Всего листов</w:t>
            </w:r>
            <w:bookmarkEnd w:id="13"/>
            <w:bookmarkEnd w:id="14"/>
          </w:p>
          <w:p w:rsidR="001C7C0F" w:rsidRPr="00BD3A13" w:rsidRDefault="001C7C0F" w:rsidP="00BD3A13">
            <w:pPr>
              <w:pStyle w:val="Standard"/>
              <w:spacing w:line="240" w:lineRule="auto"/>
              <w:rPr>
                <w:sz w:val="28"/>
                <w:szCs w:val="28"/>
              </w:rPr>
            </w:pPr>
            <w:bookmarkStart w:id="15" w:name="_Toc496034779"/>
            <w:bookmarkStart w:id="16" w:name="_Toc496034821"/>
            <w:r w:rsidRPr="00BD3A13">
              <w:rPr>
                <w:sz w:val="28"/>
                <w:szCs w:val="28"/>
              </w:rPr>
              <w:t>(</w:t>
            </w:r>
            <w:proofErr w:type="gramStart"/>
            <w:r w:rsidRPr="00BD3A13">
              <w:rPr>
                <w:sz w:val="28"/>
                <w:szCs w:val="28"/>
              </w:rPr>
              <w:t>страни</w:t>
            </w:r>
            <w:r w:rsidR="00312B40" w:rsidRPr="00BD3A13">
              <w:rPr>
                <w:sz w:val="28"/>
                <w:szCs w:val="28"/>
              </w:rPr>
              <w:t>ц</w:t>
            </w:r>
            <w:proofErr w:type="gramEnd"/>
            <w:r w:rsidR="00312B40" w:rsidRPr="00BD3A13">
              <w:rPr>
                <w:sz w:val="28"/>
                <w:szCs w:val="28"/>
              </w:rPr>
              <w:t>) в докум</w:t>
            </w:r>
            <w:r w:rsidR="00793D20" w:rsidRPr="00BD3A13">
              <w:rPr>
                <w:sz w:val="28"/>
                <w:szCs w:val="28"/>
              </w:rPr>
              <w:t>.</w:t>
            </w:r>
            <w:bookmarkEnd w:id="15"/>
            <w:bookmarkEnd w:id="16"/>
          </w:p>
        </w:tc>
        <w:tc>
          <w:tcPr>
            <w:tcW w:w="992" w:type="dxa"/>
            <w:vMerge w:val="restart"/>
            <w:vAlign w:val="center"/>
          </w:tcPr>
          <w:p w:rsidR="001C7C0F" w:rsidRPr="00BD3A13" w:rsidRDefault="00793D20" w:rsidP="00BD3A13">
            <w:pPr>
              <w:pStyle w:val="Standard"/>
              <w:spacing w:line="240" w:lineRule="auto"/>
              <w:rPr>
                <w:sz w:val="28"/>
                <w:szCs w:val="28"/>
              </w:rPr>
            </w:pPr>
            <w:bookmarkStart w:id="17" w:name="_Toc496034780"/>
            <w:bookmarkStart w:id="18" w:name="_Toc496034822"/>
            <w:r w:rsidRPr="00BD3A13">
              <w:rPr>
                <w:sz w:val="28"/>
                <w:szCs w:val="28"/>
              </w:rPr>
              <w:t>№</w:t>
            </w:r>
            <w:r w:rsidR="00312B40" w:rsidRPr="00BD3A13">
              <w:rPr>
                <w:sz w:val="28"/>
                <w:szCs w:val="28"/>
              </w:rPr>
              <w:t xml:space="preserve"> докум</w:t>
            </w:r>
            <w:r w:rsidRPr="00BD3A13">
              <w:rPr>
                <w:sz w:val="28"/>
                <w:szCs w:val="28"/>
              </w:rPr>
              <w:t>.</w:t>
            </w:r>
            <w:bookmarkEnd w:id="17"/>
            <w:bookmarkEnd w:id="18"/>
          </w:p>
        </w:tc>
        <w:tc>
          <w:tcPr>
            <w:tcW w:w="1418" w:type="dxa"/>
            <w:vMerge w:val="restart"/>
            <w:vAlign w:val="center"/>
          </w:tcPr>
          <w:p w:rsidR="001C7C0F" w:rsidRPr="00BD3A13" w:rsidRDefault="001C7C0F" w:rsidP="00BD3A13">
            <w:pPr>
              <w:pStyle w:val="Standard"/>
              <w:spacing w:line="240" w:lineRule="auto"/>
              <w:rPr>
                <w:sz w:val="28"/>
                <w:szCs w:val="28"/>
              </w:rPr>
            </w:pPr>
            <w:bookmarkStart w:id="19" w:name="_Toc496034781"/>
            <w:bookmarkStart w:id="20" w:name="_Toc496034823"/>
            <w:r w:rsidRPr="00BD3A13">
              <w:rPr>
                <w:sz w:val="28"/>
                <w:szCs w:val="28"/>
              </w:rPr>
              <w:t xml:space="preserve">Входящий </w:t>
            </w:r>
            <w:r w:rsidR="00793D20" w:rsidRPr="00BD3A13">
              <w:rPr>
                <w:sz w:val="28"/>
                <w:szCs w:val="28"/>
              </w:rPr>
              <w:t>№</w:t>
            </w:r>
            <w:r w:rsidR="00312B40" w:rsidRPr="00BD3A13">
              <w:rPr>
                <w:sz w:val="28"/>
                <w:szCs w:val="28"/>
              </w:rPr>
              <w:t xml:space="preserve"> сопроводи</w:t>
            </w:r>
            <w:r w:rsidRPr="00BD3A13">
              <w:rPr>
                <w:sz w:val="28"/>
                <w:szCs w:val="28"/>
              </w:rPr>
              <w:t>тельного</w:t>
            </w:r>
            <w:bookmarkEnd w:id="19"/>
            <w:bookmarkEnd w:id="20"/>
          </w:p>
          <w:p w:rsidR="001C7C0F" w:rsidRPr="00BD3A13" w:rsidRDefault="00793D20" w:rsidP="00BD3A13">
            <w:pPr>
              <w:pStyle w:val="Standard"/>
              <w:spacing w:line="240" w:lineRule="auto"/>
              <w:rPr>
                <w:sz w:val="28"/>
                <w:szCs w:val="28"/>
              </w:rPr>
            </w:pPr>
            <w:bookmarkStart w:id="21" w:name="_Toc496034782"/>
            <w:bookmarkStart w:id="22" w:name="_Toc496034824"/>
            <w:r w:rsidRPr="00BD3A13">
              <w:rPr>
                <w:sz w:val="28"/>
                <w:szCs w:val="28"/>
              </w:rPr>
              <w:t>докум.</w:t>
            </w:r>
            <w:r w:rsidR="001C7C0F" w:rsidRPr="00BD3A13">
              <w:rPr>
                <w:sz w:val="28"/>
                <w:szCs w:val="28"/>
              </w:rPr>
              <w:t xml:space="preserve"> и дата</w:t>
            </w:r>
            <w:bookmarkEnd w:id="21"/>
            <w:bookmarkEnd w:id="22"/>
          </w:p>
        </w:tc>
        <w:tc>
          <w:tcPr>
            <w:tcW w:w="850" w:type="dxa"/>
            <w:vMerge w:val="restart"/>
            <w:vAlign w:val="center"/>
          </w:tcPr>
          <w:p w:rsidR="001C7C0F" w:rsidRPr="00BD3A13" w:rsidRDefault="00312B40" w:rsidP="00BD3A13">
            <w:pPr>
              <w:pStyle w:val="Standard"/>
              <w:spacing w:line="240" w:lineRule="auto"/>
              <w:rPr>
                <w:sz w:val="28"/>
                <w:szCs w:val="28"/>
              </w:rPr>
            </w:pPr>
            <w:bookmarkStart w:id="23" w:name="_Toc496034783"/>
            <w:bookmarkStart w:id="24" w:name="_Toc496034825"/>
            <w:r w:rsidRPr="00BD3A13">
              <w:rPr>
                <w:sz w:val="28"/>
                <w:szCs w:val="28"/>
              </w:rPr>
              <w:t>Подп</w:t>
            </w:r>
            <w:r w:rsidR="00793D20" w:rsidRPr="00BD3A13">
              <w:rPr>
                <w:sz w:val="28"/>
                <w:szCs w:val="28"/>
              </w:rPr>
              <w:t>.</w:t>
            </w:r>
            <w:bookmarkEnd w:id="23"/>
            <w:bookmarkEnd w:id="24"/>
          </w:p>
        </w:tc>
        <w:tc>
          <w:tcPr>
            <w:tcW w:w="851" w:type="dxa"/>
            <w:vMerge w:val="restart"/>
            <w:vAlign w:val="center"/>
          </w:tcPr>
          <w:p w:rsidR="001C7C0F" w:rsidRPr="00BD3A13" w:rsidRDefault="001C7C0F" w:rsidP="00BD3A13">
            <w:pPr>
              <w:pStyle w:val="Standard"/>
              <w:spacing w:line="240" w:lineRule="auto"/>
              <w:rPr>
                <w:sz w:val="28"/>
                <w:szCs w:val="28"/>
              </w:rPr>
            </w:pPr>
            <w:bookmarkStart w:id="25" w:name="_Toc496034784"/>
            <w:bookmarkStart w:id="26" w:name="_Toc496034826"/>
            <w:r w:rsidRPr="00BD3A13">
              <w:rPr>
                <w:sz w:val="28"/>
                <w:szCs w:val="28"/>
              </w:rPr>
              <w:t>Дата</w:t>
            </w:r>
            <w:bookmarkEnd w:id="25"/>
            <w:bookmarkEnd w:id="26"/>
          </w:p>
        </w:tc>
      </w:tr>
      <w:tr w:rsidR="00312B40" w:rsidRPr="00BD3A13" w:rsidTr="00681E68">
        <w:trPr>
          <w:trHeight w:val="20"/>
        </w:trPr>
        <w:tc>
          <w:tcPr>
            <w:tcW w:w="709" w:type="dxa"/>
            <w:vMerge/>
            <w:vAlign w:val="center"/>
          </w:tcPr>
          <w:p w:rsidR="001C7C0F" w:rsidRPr="00BD3A13" w:rsidRDefault="001C7C0F" w:rsidP="00BD3A13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1C7C0F" w:rsidRPr="00BD3A13" w:rsidRDefault="00312B40" w:rsidP="00BD3A13">
            <w:pPr>
              <w:pStyle w:val="Standard"/>
              <w:spacing w:line="240" w:lineRule="auto"/>
              <w:rPr>
                <w:sz w:val="28"/>
                <w:szCs w:val="28"/>
              </w:rPr>
            </w:pPr>
            <w:bookmarkStart w:id="27" w:name="_Toc496034785"/>
            <w:bookmarkStart w:id="28" w:name="_Toc496034827"/>
            <w:proofErr w:type="gramStart"/>
            <w:r w:rsidRPr="00BD3A13">
              <w:rPr>
                <w:sz w:val="28"/>
                <w:szCs w:val="28"/>
              </w:rPr>
              <w:t>и</w:t>
            </w:r>
            <w:r w:rsidR="009A4CF4" w:rsidRPr="00BD3A13">
              <w:rPr>
                <w:sz w:val="28"/>
                <w:szCs w:val="28"/>
              </w:rPr>
              <w:t>змененн</w:t>
            </w:r>
            <w:r w:rsidR="001C7C0F" w:rsidRPr="00BD3A13">
              <w:rPr>
                <w:sz w:val="28"/>
                <w:szCs w:val="28"/>
              </w:rPr>
              <w:t>ых</w:t>
            </w:r>
            <w:bookmarkEnd w:id="27"/>
            <w:bookmarkEnd w:id="28"/>
            <w:proofErr w:type="gramEnd"/>
          </w:p>
        </w:tc>
        <w:tc>
          <w:tcPr>
            <w:tcW w:w="922" w:type="dxa"/>
            <w:vAlign w:val="center"/>
          </w:tcPr>
          <w:p w:rsidR="001C7C0F" w:rsidRPr="00BD3A13" w:rsidRDefault="00312B40" w:rsidP="00BD3A13">
            <w:pPr>
              <w:pStyle w:val="Standard"/>
              <w:spacing w:line="240" w:lineRule="auto"/>
              <w:rPr>
                <w:sz w:val="28"/>
                <w:szCs w:val="28"/>
              </w:rPr>
            </w:pPr>
            <w:bookmarkStart w:id="29" w:name="_Toc496034786"/>
            <w:bookmarkStart w:id="30" w:name="_Toc496034828"/>
            <w:proofErr w:type="gramStart"/>
            <w:r w:rsidRPr="00BD3A13">
              <w:rPr>
                <w:sz w:val="28"/>
                <w:szCs w:val="28"/>
              </w:rPr>
              <w:t>заменен</w:t>
            </w:r>
            <w:r w:rsidR="001C7C0F" w:rsidRPr="00BD3A13">
              <w:rPr>
                <w:sz w:val="28"/>
                <w:szCs w:val="28"/>
              </w:rPr>
              <w:t>ных</w:t>
            </w:r>
            <w:bookmarkEnd w:id="29"/>
            <w:bookmarkEnd w:id="30"/>
            <w:proofErr w:type="gramEnd"/>
          </w:p>
        </w:tc>
        <w:tc>
          <w:tcPr>
            <w:tcW w:w="921" w:type="dxa"/>
            <w:vAlign w:val="center"/>
          </w:tcPr>
          <w:p w:rsidR="001C7C0F" w:rsidRPr="00BD3A13" w:rsidRDefault="001C7C0F" w:rsidP="00BD3A13">
            <w:pPr>
              <w:pStyle w:val="Standard"/>
              <w:spacing w:line="240" w:lineRule="auto"/>
              <w:rPr>
                <w:sz w:val="28"/>
                <w:szCs w:val="28"/>
              </w:rPr>
            </w:pPr>
            <w:bookmarkStart w:id="31" w:name="_Toc496034787"/>
            <w:bookmarkStart w:id="32" w:name="_Toc496034829"/>
            <w:proofErr w:type="gramStart"/>
            <w:r w:rsidRPr="00BD3A13">
              <w:rPr>
                <w:sz w:val="28"/>
                <w:szCs w:val="28"/>
              </w:rPr>
              <w:t>новых</w:t>
            </w:r>
            <w:bookmarkEnd w:id="31"/>
            <w:bookmarkEnd w:id="32"/>
            <w:proofErr w:type="gramEnd"/>
          </w:p>
        </w:tc>
        <w:tc>
          <w:tcPr>
            <w:tcW w:w="922" w:type="dxa"/>
            <w:tcMar>
              <w:left w:w="28" w:type="dxa"/>
              <w:right w:w="28" w:type="dxa"/>
            </w:tcMar>
            <w:vAlign w:val="center"/>
          </w:tcPr>
          <w:p w:rsidR="001C7C0F" w:rsidRPr="00BD3A13" w:rsidRDefault="00312B40" w:rsidP="00BD3A13">
            <w:pPr>
              <w:pStyle w:val="Standard"/>
              <w:spacing w:line="240" w:lineRule="auto"/>
              <w:rPr>
                <w:sz w:val="28"/>
                <w:szCs w:val="28"/>
              </w:rPr>
            </w:pPr>
            <w:bookmarkStart w:id="33" w:name="_Toc496034788"/>
            <w:bookmarkStart w:id="34" w:name="_Toc496034830"/>
            <w:proofErr w:type="gramStart"/>
            <w:r w:rsidRPr="00BD3A13">
              <w:rPr>
                <w:sz w:val="28"/>
                <w:szCs w:val="28"/>
              </w:rPr>
              <w:t>аннули</w:t>
            </w:r>
            <w:r w:rsidR="001C7C0F" w:rsidRPr="00BD3A13">
              <w:rPr>
                <w:sz w:val="28"/>
                <w:szCs w:val="28"/>
              </w:rPr>
              <w:t>рованных</w:t>
            </w:r>
            <w:bookmarkEnd w:id="33"/>
            <w:bookmarkEnd w:id="34"/>
            <w:proofErr w:type="gramEnd"/>
          </w:p>
        </w:tc>
        <w:tc>
          <w:tcPr>
            <w:tcW w:w="1134" w:type="dxa"/>
            <w:vMerge/>
            <w:vAlign w:val="center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</w:tr>
      <w:tr w:rsidR="00312B40" w:rsidRPr="00BD3A13" w:rsidTr="00681E68">
        <w:trPr>
          <w:trHeight w:val="20"/>
        </w:trPr>
        <w:tc>
          <w:tcPr>
            <w:tcW w:w="709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</w:tr>
      <w:tr w:rsidR="00312B40" w:rsidRPr="00BD3A13" w:rsidTr="00681E68">
        <w:trPr>
          <w:trHeight w:val="20"/>
        </w:trPr>
        <w:tc>
          <w:tcPr>
            <w:tcW w:w="709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2658" w:rsidRPr="00BD3A13" w:rsidRDefault="008C2658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</w:tr>
      <w:tr w:rsidR="00312B40" w:rsidRPr="00BD3A13" w:rsidTr="00681E68">
        <w:trPr>
          <w:trHeight w:val="20"/>
        </w:trPr>
        <w:tc>
          <w:tcPr>
            <w:tcW w:w="709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</w:tr>
      <w:tr w:rsidR="00312B40" w:rsidRPr="00BD3A13" w:rsidTr="00681E68">
        <w:trPr>
          <w:trHeight w:val="20"/>
        </w:trPr>
        <w:tc>
          <w:tcPr>
            <w:tcW w:w="709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</w:tr>
      <w:tr w:rsidR="00312B40" w:rsidRPr="00BD3A13" w:rsidTr="00681E68">
        <w:trPr>
          <w:trHeight w:val="20"/>
        </w:trPr>
        <w:tc>
          <w:tcPr>
            <w:tcW w:w="709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</w:tr>
      <w:tr w:rsidR="00312B40" w:rsidRPr="00BD3A13" w:rsidTr="00681E68">
        <w:trPr>
          <w:trHeight w:val="20"/>
        </w:trPr>
        <w:tc>
          <w:tcPr>
            <w:tcW w:w="709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</w:tr>
      <w:tr w:rsidR="00312B40" w:rsidRPr="00BD3A13" w:rsidTr="00681E68">
        <w:trPr>
          <w:trHeight w:val="20"/>
        </w:trPr>
        <w:tc>
          <w:tcPr>
            <w:tcW w:w="709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</w:tr>
      <w:tr w:rsidR="00312B40" w:rsidRPr="00BD3A13" w:rsidTr="00681E68">
        <w:trPr>
          <w:trHeight w:val="20"/>
        </w:trPr>
        <w:tc>
          <w:tcPr>
            <w:tcW w:w="709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</w:tr>
      <w:tr w:rsidR="00312B40" w:rsidRPr="00BD3A13" w:rsidTr="00681E68">
        <w:trPr>
          <w:trHeight w:val="20"/>
        </w:trPr>
        <w:tc>
          <w:tcPr>
            <w:tcW w:w="709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</w:tr>
      <w:tr w:rsidR="00312B40" w:rsidRPr="00BD3A13" w:rsidTr="00681E68">
        <w:trPr>
          <w:trHeight w:val="20"/>
        </w:trPr>
        <w:tc>
          <w:tcPr>
            <w:tcW w:w="709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</w:tr>
      <w:tr w:rsidR="00312B40" w:rsidRPr="00BD3A13" w:rsidTr="00681E68">
        <w:trPr>
          <w:trHeight w:val="20"/>
        </w:trPr>
        <w:tc>
          <w:tcPr>
            <w:tcW w:w="709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</w:tr>
      <w:tr w:rsidR="00312B40" w:rsidRPr="00BD3A13" w:rsidTr="00681E68">
        <w:trPr>
          <w:trHeight w:val="20"/>
        </w:trPr>
        <w:tc>
          <w:tcPr>
            <w:tcW w:w="709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</w:tr>
      <w:tr w:rsidR="00312B40" w:rsidRPr="00BD3A13" w:rsidTr="00681E68">
        <w:trPr>
          <w:trHeight w:val="20"/>
        </w:trPr>
        <w:tc>
          <w:tcPr>
            <w:tcW w:w="709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</w:tr>
      <w:tr w:rsidR="00312B40" w:rsidRPr="00BD3A13" w:rsidTr="00681E68">
        <w:trPr>
          <w:trHeight w:val="20"/>
        </w:trPr>
        <w:tc>
          <w:tcPr>
            <w:tcW w:w="709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</w:tr>
      <w:tr w:rsidR="00312B40" w:rsidRPr="00BD3A13" w:rsidTr="00681E68">
        <w:trPr>
          <w:trHeight w:val="20"/>
        </w:trPr>
        <w:tc>
          <w:tcPr>
            <w:tcW w:w="709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</w:tr>
      <w:tr w:rsidR="00312B40" w:rsidRPr="00BD3A13" w:rsidTr="00681E68">
        <w:trPr>
          <w:trHeight w:val="20"/>
        </w:trPr>
        <w:tc>
          <w:tcPr>
            <w:tcW w:w="709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</w:tr>
      <w:tr w:rsidR="00312B40" w:rsidRPr="00BD3A13" w:rsidTr="00681E68">
        <w:trPr>
          <w:trHeight w:val="20"/>
        </w:trPr>
        <w:tc>
          <w:tcPr>
            <w:tcW w:w="709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</w:tr>
      <w:tr w:rsidR="00312B40" w:rsidRPr="00BD3A13" w:rsidTr="00681E68">
        <w:trPr>
          <w:trHeight w:val="20"/>
        </w:trPr>
        <w:tc>
          <w:tcPr>
            <w:tcW w:w="709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</w:tr>
      <w:tr w:rsidR="00312B40" w:rsidRPr="00BD3A13" w:rsidTr="00681E68">
        <w:trPr>
          <w:trHeight w:val="20"/>
        </w:trPr>
        <w:tc>
          <w:tcPr>
            <w:tcW w:w="709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</w:tr>
      <w:tr w:rsidR="00312B40" w:rsidRPr="00BD3A13" w:rsidTr="00681E68">
        <w:trPr>
          <w:trHeight w:val="20"/>
        </w:trPr>
        <w:tc>
          <w:tcPr>
            <w:tcW w:w="709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C0F" w:rsidRPr="00BD3A13" w:rsidRDefault="001C7C0F" w:rsidP="00BD3A13">
            <w:pPr>
              <w:jc w:val="both"/>
              <w:rPr>
                <w:sz w:val="28"/>
                <w:szCs w:val="28"/>
              </w:rPr>
            </w:pPr>
          </w:p>
        </w:tc>
      </w:tr>
    </w:tbl>
    <w:p w:rsidR="005B7BE6" w:rsidRPr="00BD3A13" w:rsidRDefault="005B7BE6" w:rsidP="00BD3A13">
      <w:pPr>
        <w:tabs>
          <w:tab w:val="left" w:pos="1230"/>
        </w:tabs>
        <w:jc w:val="both"/>
        <w:rPr>
          <w:sz w:val="28"/>
          <w:szCs w:val="28"/>
        </w:rPr>
      </w:pPr>
    </w:p>
    <w:sectPr w:rsidR="005B7BE6" w:rsidRPr="00BD3A13" w:rsidSect="0013243E">
      <w:headerReference w:type="default" r:id="rId12"/>
      <w:footerReference w:type="default" r:id="rId13"/>
      <w:pgSz w:w="11906" w:h="16838" w:code="9"/>
      <w:pgMar w:top="426" w:right="849" w:bottom="1843" w:left="1701" w:header="712" w:footer="65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93" w:rsidRDefault="00937293">
      <w:r>
        <w:separator/>
      </w:r>
    </w:p>
  </w:endnote>
  <w:endnote w:type="continuationSeparator" w:id="0">
    <w:p w:rsidR="00937293" w:rsidRDefault="0093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00" w:rsidRDefault="00A60A00">
    <w:pPr>
      <w:pStyle w:val="a4"/>
    </w:pPr>
    <w:r>
      <w:tab/>
    </w:r>
    <w:r>
      <w:tab/>
      <w:t xml:space="preserve">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00" w:rsidRPr="00AB3B35" w:rsidRDefault="00A60A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ge">
                <wp:posOffset>8701405</wp:posOffset>
              </wp:positionV>
              <wp:extent cx="5951220" cy="140779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51220" cy="140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461" w:type="dxa"/>
                            <w:tblInd w:w="-34" w:type="dxa"/>
                            <w:tblBorders>
                              <w:top w:val="single" w:sz="18" w:space="0" w:color="auto"/>
                              <w:left w:val="single" w:sz="18" w:space="0" w:color="auto"/>
                              <w:insideH w:val="single" w:sz="18" w:space="0" w:color="auto"/>
                              <w:insideV w:val="single" w:sz="18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454"/>
                            <w:gridCol w:w="510"/>
                            <w:gridCol w:w="1191"/>
                            <w:gridCol w:w="794"/>
                            <w:gridCol w:w="567"/>
                            <w:gridCol w:w="3629"/>
                            <w:gridCol w:w="255"/>
                            <w:gridCol w:w="255"/>
                            <w:gridCol w:w="255"/>
                            <w:gridCol w:w="851"/>
                            <w:gridCol w:w="907"/>
                            <w:gridCol w:w="738"/>
                            <w:gridCol w:w="55"/>
                          </w:tblGrid>
                          <w:tr w:rsidR="00A60A00">
                            <w:trPr>
                              <w:cantSplit/>
                              <w:trHeight w:val="254"/>
                            </w:trPr>
                            <w:tc>
                              <w:tcPr>
                                <w:tcW w:w="45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1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Default="00A60A00">
                                <w:pPr>
                                  <w:ind w:left="-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19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9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Pr="00415971" w:rsidRDefault="00A60A00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5" w:type="dxa"/>
                                <w:gridSpan w:val="8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Pr="00BD3A13" w:rsidRDefault="0028640F" w:rsidP="00BD3A13">
                                <w:pPr>
                                  <w:pStyle w:val="27"/>
                                  <w:spacing w:before="0" w:after="0"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32"/>
                                    <w:szCs w:val="28"/>
                                    <w:lang w:val="ru-RU"/>
                                  </w:rPr>
                                </w:pPr>
                                <w:r w:rsidRPr="0028640F">
                                  <w:rPr>
                                    <w:b/>
                                    <w:bCs/>
                                    <w:sz w:val="32"/>
                                    <w:szCs w:val="28"/>
                                    <w:lang w:val="ru-RU"/>
                                  </w:rPr>
                                  <w:t>ТУ 25.11.23-001-97456066-2020</w:t>
                                </w:r>
                              </w:p>
                            </w:tc>
                          </w:tr>
                          <w:tr w:rsidR="00A60A00">
                            <w:trPr>
                              <w:cantSplit/>
                              <w:trHeight w:val="254"/>
                            </w:trPr>
                            <w:tc>
                              <w:tcPr>
                                <w:tcW w:w="454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10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Default="00A60A00">
                                <w:pPr>
                                  <w:ind w:left="-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191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94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945" w:type="dxa"/>
                                <w:gridSpan w:val="8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A60A00">
                            <w:trPr>
                              <w:cantSplit/>
                              <w:trHeight w:val="254"/>
                            </w:trPr>
                            <w:tc>
                              <w:tcPr>
                                <w:tcW w:w="45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Default="00A60A00">
                                <w:pPr>
                                  <w:ind w:left="-113" w:right="-113"/>
                                  <w:jc w:val="center"/>
                                </w:pPr>
                                <w:proofErr w:type="spellStart"/>
                                <w:r>
                                  <w:t>Изм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1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Default="00A60A00">
                                <w:pPr>
                                  <w:ind w:left="-57" w:right="-113"/>
                                  <w:rPr>
                                    <w:spacing w:val="-2"/>
                                  </w:rPr>
                                </w:pPr>
                                <w:r>
                                  <w:rPr>
                                    <w:spacing w:val="-2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19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  <w:r>
                                  <w:t>№ докум.</w:t>
                                </w:r>
                              </w:p>
                            </w:tc>
                            <w:tc>
                              <w:tcPr>
                                <w:tcW w:w="79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  <w: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Default="00A60A00">
                                <w:pPr>
                                  <w:ind w:left="-57" w:right="-57"/>
                                  <w:jc w:val="center"/>
                                </w:pPr>
                                <w: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945" w:type="dxa"/>
                                <w:gridSpan w:val="8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A60A00" w:rsidTr="00977647">
                            <w:trPr>
                              <w:gridAfter w:val="2"/>
                              <w:wAfter w:w="793" w:type="dxa"/>
                              <w:cantSplit/>
                              <w:trHeight w:val="254"/>
                            </w:trPr>
                            <w:tc>
                              <w:tcPr>
                                <w:tcW w:w="96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A60A00" w:rsidRPr="00F65741" w:rsidRDefault="00A60A00" w:rsidP="00EA528E">
                                <w:pPr>
                                  <w:ind w:left="-57"/>
                                </w:pPr>
                                <w:proofErr w:type="spellStart"/>
                                <w:r w:rsidRPr="00F65741">
                                  <w:t>Разраб</w:t>
                                </w:r>
                                <w:proofErr w:type="spellEnd"/>
                                <w:r w:rsidRPr="00F65741"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9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Pr="00855DB9" w:rsidRDefault="00A60A00" w:rsidP="001D336B"/>
                            </w:tc>
                            <w:tc>
                              <w:tcPr>
                                <w:tcW w:w="79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629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Pr="00BD3A13" w:rsidRDefault="0028640F" w:rsidP="00BD3A13">
                                <w:pPr>
                                  <w:pStyle w:val="22"/>
                                  <w:numPr>
                                    <w:ilvl w:val="0"/>
                                    <w:numId w:val="0"/>
                                  </w:numPr>
                                  <w:spacing w:line="240" w:lineRule="auto"/>
                                  <w:ind w:left="62" w:hanging="62"/>
                                  <w:rPr>
                                    <w:sz w:val="14"/>
                                    <w:szCs w:val="18"/>
                                    <w:lang w:val="ru-RU"/>
                                  </w:rPr>
                                </w:pPr>
                                <w:r w:rsidRPr="0028640F">
                                  <w:rPr>
                                    <w:sz w:val="20"/>
                                    <w:szCs w:val="18"/>
                                    <w:lang w:val="ru-RU"/>
                                  </w:rPr>
                                  <w:t>КОВЕР СТАЛЬНОЙ</w:t>
                                </w:r>
                              </w:p>
                              <w:p w:rsidR="00A60A00" w:rsidRPr="004B7E31" w:rsidRDefault="00A60A00" w:rsidP="0013243E">
                                <w:pPr>
                                  <w:pStyle w:val="22"/>
                                  <w:numPr>
                                    <w:ilvl w:val="0"/>
                                    <w:numId w:val="0"/>
                                  </w:numPr>
                                  <w:spacing w:line="360" w:lineRule="auto"/>
                                  <w:ind w:left="62" w:hanging="62"/>
                                  <w:rPr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  <w:p w:rsidR="00A60A00" w:rsidRPr="0013243E" w:rsidRDefault="00A60A00" w:rsidP="0013243E">
                                <w:pPr>
                                  <w:pStyle w:val="22"/>
                                  <w:numPr>
                                    <w:ilvl w:val="0"/>
                                    <w:numId w:val="0"/>
                                  </w:numPr>
                                  <w:spacing w:line="360" w:lineRule="auto"/>
                                  <w:ind w:left="62" w:hanging="62"/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>
                                  <w:rPr>
                                    <w:sz w:val="24"/>
                                    <w:lang w:val="ru-RU"/>
                                  </w:rPr>
                                  <w:t>Те</w:t>
                                </w:r>
                                <w:r w:rsidRPr="004B7E31">
                                  <w:rPr>
                                    <w:color w:val="000000"/>
                                    <w:sz w:val="22"/>
                                    <w:szCs w:val="22"/>
                                    <w:lang w:val="ru-RU"/>
                                  </w:rPr>
                                  <w:t>хнические условия</w:t>
                                </w:r>
                              </w:p>
                            </w:tc>
                            <w:tc>
                              <w:tcPr>
                                <w:tcW w:w="765" w:type="dxa"/>
                                <w:gridSpan w:val="3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  <w:r>
                                  <w:t>Лит.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  <w: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90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</w:tcBorders>
                              </w:tcPr>
                              <w:p w:rsidR="00A60A00" w:rsidRDefault="00A60A00">
                                <w:pPr>
                                  <w:widowControl w:val="0"/>
                                </w:pPr>
                                <w:r>
                                  <w:t xml:space="preserve"> Листов</w:t>
                                </w:r>
                              </w:p>
                            </w:tc>
                          </w:tr>
                          <w:tr w:rsidR="00A60A00">
                            <w:trPr>
                              <w:gridAfter w:val="2"/>
                              <w:wAfter w:w="793" w:type="dxa"/>
                              <w:cantSplit/>
                              <w:trHeight w:val="254"/>
                            </w:trPr>
                            <w:tc>
                              <w:tcPr>
                                <w:tcW w:w="964" w:type="dxa"/>
                                <w:gridSpan w:val="2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A60A00" w:rsidRPr="00F65741" w:rsidRDefault="00A60A00" w:rsidP="00EA528E">
                                <w:pPr>
                                  <w:ind w:left="-57"/>
                                </w:pPr>
                                <w:r w:rsidRPr="00F65741">
                                  <w:t>Пров.</w:t>
                                </w:r>
                              </w:p>
                            </w:tc>
                            <w:tc>
                              <w:tcPr>
                                <w:tcW w:w="1191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Pr="00855DB9" w:rsidRDefault="00A60A00" w:rsidP="001D336B"/>
                            </w:tc>
                            <w:tc>
                              <w:tcPr>
                                <w:tcW w:w="794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629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55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6" w:space="0" w:color="auto"/>
                                </w:tcBorders>
                              </w:tcPr>
                              <w:p w:rsidR="00A60A00" w:rsidRDefault="00A60A00" w:rsidP="006315C5">
                                <w:pPr>
                                  <w:ind w:left="-46"/>
                                </w:pPr>
                              </w:p>
                            </w:tc>
                            <w:tc>
                              <w:tcPr>
                                <w:tcW w:w="255" w:type="dxa"/>
                                <w:tcBorders>
                                  <w:top w:val="single" w:sz="12" w:space="0" w:color="auto"/>
                                  <w:left w:val="single" w:sz="6" w:space="0" w:color="auto"/>
                                  <w:bottom w:val="single" w:sz="12" w:space="0" w:color="auto"/>
                                  <w:right w:val="single" w:sz="6" w:space="0" w:color="auto"/>
                                </w:tcBorders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55" w:type="dxa"/>
                                <w:tcBorders>
                                  <w:top w:val="single" w:sz="12" w:space="0" w:color="auto"/>
                                  <w:left w:val="single" w:sz="6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  <w:r w:rsidRPr="00537024">
                                  <w:rPr>
                                    <w:rStyle w:val="a7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537024">
                                  <w:rPr>
                                    <w:rStyle w:val="a7"/>
                                    <w:sz w:val="24"/>
                                    <w:szCs w:val="24"/>
                                  </w:rPr>
                                  <w:instrText xml:space="preserve"> PAGE </w:instrText>
                                </w:r>
                                <w:r w:rsidRPr="00537024">
                                  <w:rPr>
                                    <w:rStyle w:val="a7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20009A">
                                  <w:rPr>
                                    <w:rStyle w:val="a7"/>
                                    <w:noProof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537024">
                                  <w:rPr>
                                    <w:rStyle w:val="a7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90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60A00" w:rsidRPr="0035674D" w:rsidRDefault="00A60A00" w:rsidP="008D20F6">
                                <w:pPr>
                                  <w:jc w:val="center"/>
                                </w:pPr>
                                <w:r>
                                  <w:rPr>
                                    <w:sz w:val="24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A60A00" w:rsidTr="00977647">
                            <w:trPr>
                              <w:gridAfter w:val="1"/>
                              <w:wAfter w:w="55" w:type="dxa"/>
                              <w:cantSplit/>
                              <w:trHeight w:val="254"/>
                            </w:trPr>
                            <w:tc>
                              <w:tcPr>
                                <w:tcW w:w="964" w:type="dxa"/>
                                <w:gridSpan w:val="2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A60A00" w:rsidRPr="00F65741" w:rsidRDefault="00A60A00" w:rsidP="00EA528E">
                                <w:pPr>
                                  <w:ind w:left="-57"/>
                                </w:pPr>
                              </w:p>
                            </w:tc>
                            <w:tc>
                              <w:tcPr>
                                <w:tcW w:w="1191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Pr="00855DB9" w:rsidRDefault="00A60A00" w:rsidP="001D336B"/>
                            </w:tc>
                            <w:tc>
                              <w:tcPr>
                                <w:tcW w:w="794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629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261" w:type="dxa"/>
                                <w:gridSpan w:val="6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cMar>
                                  <w:top w:w="0" w:type="dxa"/>
                                </w:tcMar>
                                <w:vAlign w:val="center"/>
                              </w:tcPr>
                              <w:p w:rsidR="00A60A00" w:rsidRPr="0013243E" w:rsidRDefault="00A60A00" w:rsidP="00977647">
                                <w:pPr>
                                  <w:ind w:left="-165" w:right="517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D3A13">
                                  <w:rPr>
                                    <w:sz w:val="24"/>
                                    <w:szCs w:val="24"/>
                                  </w:rPr>
                                  <w:t>ООО «</w:t>
                                </w:r>
                                <w:proofErr w:type="spellStart"/>
                                <w:r w:rsidR="0028640F" w:rsidRPr="0028640F">
                                  <w:rPr>
                                    <w:sz w:val="28"/>
                                    <w:szCs w:val="28"/>
                                  </w:rPr>
                                  <w:t>Нефтересурс</w:t>
                                </w:r>
                                <w:proofErr w:type="spellEnd"/>
                                <w:r w:rsidRPr="00BD3A13">
                                  <w:rPr>
                                    <w:sz w:val="24"/>
                                    <w:szCs w:val="24"/>
                                  </w:rPr>
                                  <w:t>»</w:t>
                                </w:r>
                              </w:p>
                              <w:p w:rsidR="00A60A00" w:rsidRPr="00537024" w:rsidRDefault="00A60A00" w:rsidP="00977647">
                                <w:pPr>
                                  <w:ind w:left="-165" w:right="517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A60A00">
                            <w:trPr>
                              <w:gridAfter w:val="1"/>
                              <w:wAfter w:w="55" w:type="dxa"/>
                              <w:cantSplit/>
                              <w:trHeight w:val="254"/>
                            </w:trPr>
                            <w:tc>
                              <w:tcPr>
                                <w:tcW w:w="964" w:type="dxa"/>
                                <w:gridSpan w:val="2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:rsidR="00A60A00" w:rsidRPr="00855DB9" w:rsidRDefault="00A60A00" w:rsidP="00EA528E">
                                <w:pPr>
                                  <w:ind w:left="-57"/>
                                </w:pPr>
                                <w:proofErr w:type="spellStart"/>
                                <w:r w:rsidRPr="00855DB9">
                                  <w:t>Н.контр</w:t>
                                </w:r>
                                <w:proofErr w:type="spellEnd"/>
                                <w:r w:rsidRPr="00855DB9"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91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Pr="00855DB9" w:rsidRDefault="00A60A00" w:rsidP="001D336B"/>
                            </w:tc>
                            <w:tc>
                              <w:tcPr>
                                <w:tcW w:w="794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629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261" w:type="dxa"/>
                                <w:gridSpan w:val="6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A60A00">
                            <w:trPr>
                              <w:gridAfter w:val="1"/>
                              <w:wAfter w:w="55" w:type="dxa"/>
                              <w:cantSplit/>
                              <w:trHeight w:val="299"/>
                            </w:trPr>
                            <w:tc>
                              <w:tcPr>
                                <w:tcW w:w="964" w:type="dxa"/>
                                <w:gridSpan w:val="2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A60A00" w:rsidRDefault="00A60A00">
                                <w:pPr>
                                  <w:ind w:left="-57"/>
                                </w:pPr>
                              </w:p>
                            </w:tc>
                            <w:tc>
                              <w:tcPr>
                                <w:tcW w:w="1191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94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629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261" w:type="dxa"/>
                                <w:gridSpan w:val="6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</w:tr>
                        </w:tbl>
                        <w:p w:rsidR="00A60A00" w:rsidRDefault="00A60A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30" style="position:absolute;margin-left:.3pt;margin-top:685.15pt;width:468.6pt;height:11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" stroked="f" strokeweight=".5pt">
              <v:textbox inset="0,0,0,0">
                <w:txbxContent>
                  <w:tbl>
                    <w:tblPr>
                      <w:tblW w:w="10461" w:type="dxa"/>
                      <w:tblInd w:w="-34" w:type="dxa"/>
                      <w:tblBorders>
                        <w:top w:val="single" w:sz="18" w:space="0" w:color="auto"/>
                        <w:left w:val="single" w:sz="18" w:space="0" w:color="auto"/>
                        <w:insideH w:val="single" w:sz="18" w:space="0" w:color="auto"/>
                        <w:insideV w:val="single" w:sz="18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454"/>
                      <w:gridCol w:w="510"/>
                      <w:gridCol w:w="1191"/>
                      <w:gridCol w:w="794"/>
                      <w:gridCol w:w="567"/>
                      <w:gridCol w:w="3629"/>
                      <w:gridCol w:w="255"/>
                      <w:gridCol w:w="255"/>
                      <w:gridCol w:w="255"/>
                      <w:gridCol w:w="851"/>
                      <w:gridCol w:w="907"/>
                      <w:gridCol w:w="738"/>
                      <w:gridCol w:w="55"/>
                    </w:tblGrid>
                    <w:tr w:rsidR="00A60A00">
                      <w:trPr>
                        <w:cantSplit/>
                        <w:trHeight w:val="254"/>
                      </w:trPr>
                      <w:tc>
                        <w:tcPr>
                          <w:tcW w:w="45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60A00" w:rsidRDefault="00A60A00">
                          <w:pPr>
                            <w:ind w:left="-113"/>
                            <w:jc w:val="center"/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79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60A00" w:rsidRPr="00415971" w:rsidRDefault="00A60A00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6945" w:type="dxa"/>
                          <w:gridSpan w:val="8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A60A00" w:rsidRPr="00BD3A13" w:rsidRDefault="0028640F" w:rsidP="00BD3A13">
                          <w:pPr>
                            <w:pStyle w:val="27"/>
                            <w:spacing w:before="0" w:after="0" w:line="240" w:lineRule="auto"/>
                            <w:ind w:firstLine="0"/>
                            <w:jc w:val="center"/>
                            <w:rPr>
                              <w:b/>
                              <w:sz w:val="32"/>
                              <w:szCs w:val="28"/>
                              <w:lang w:val="ru-RU"/>
                            </w:rPr>
                          </w:pPr>
                          <w:r w:rsidRPr="0028640F">
                            <w:rPr>
                              <w:b/>
                              <w:bCs/>
                              <w:sz w:val="32"/>
                              <w:szCs w:val="28"/>
                              <w:lang w:val="ru-RU"/>
                            </w:rPr>
                            <w:t>ТУ 25.11.23-001-97456066-2020</w:t>
                          </w:r>
                        </w:p>
                      </w:tc>
                    </w:tr>
                    <w:tr w:rsidR="00A60A00">
                      <w:trPr>
                        <w:cantSplit/>
                        <w:trHeight w:val="254"/>
                      </w:trPr>
                      <w:tc>
                        <w:tcPr>
                          <w:tcW w:w="454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60A00" w:rsidRDefault="00A60A00">
                          <w:pPr>
                            <w:ind w:left="-113"/>
                            <w:jc w:val="center"/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794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6945" w:type="dxa"/>
                          <w:gridSpan w:val="8"/>
                          <w:vMerge/>
                          <w:tcBorders>
                            <w:top w:val="nil"/>
                            <w:left w:val="nil"/>
                            <w:bottom w:val="nil"/>
                            <w:right w:val="single" w:sz="12" w:space="0" w:color="auto"/>
                          </w:tcBorders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</w:tr>
                    <w:tr w:rsidR="00A60A00">
                      <w:trPr>
                        <w:cantSplit/>
                        <w:trHeight w:val="254"/>
                      </w:trPr>
                      <w:tc>
                        <w:tcPr>
                          <w:tcW w:w="45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A60A00" w:rsidRDefault="00A60A00">
                          <w:pPr>
                            <w:ind w:left="-113" w:right="-113"/>
                            <w:jc w:val="center"/>
                          </w:pPr>
                          <w:proofErr w:type="spellStart"/>
                          <w:r>
                            <w:t>Изм</w:t>
                          </w:r>
                          <w:proofErr w:type="spellEnd"/>
                        </w:p>
                      </w:tc>
                      <w:tc>
                        <w:tcPr>
                          <w:tcW w:w="51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A60A00" w:rsidRDefault="00A60A00">
                          <w:pPr>
                            <w:ind w:left="-57" w:right="-113"/>
                            <w:rPr>
                              <w:spacing w:val="-2"/>
                            </w:rPr>
                          </w:pPr>
                          <w:r>
                            <w:rPr>
                              <w:spacing w:val="-2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A60A00" w:rsidRDefault="00A60A00">
                          <w:pPr>
                            <w:jc w:val="center"/>
                          </w:pPr>
                          <w:r>
                            <w:t>№ докум.</w:t>
                          </w:r>
                        </w:p>
                      </w:tc>
                      <w:tc>
                        <w:tcPr>
                          <w:tcW w:w="79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A60A00" w:rsidRDefault="00A60A00">
                          <w:pPr>
                            <w:jc w:val="center"/>
                          </w:pPr>
                          <w:r>
                            <w:t>Подп.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A60A00" w:rsidRDefault="00A60A00">
                          <w:pPr>
                            <w:ind w:left="-57" w:right="-57"/>
                            <w:jc w:val="center"/>
                          </w:pPr>
                          <w:r>
                            <w:t>Дата</w:t>
                          </w:r>
                        </w:p>
                      </w:tc>
                      <w:tc>
                        <w:tcPr>
                          <w:tcW w:w="6945" w:type="dxa"/>
                          <w:gridSpan w:val="8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</w:tr>
                    <w:tr w:rsidR="00A60A00" w:rsidTr="00977647">
                      <w:trPr>
                        <w:gridAfter w:val="2"/>
                        <w:wAfter w:w="793" w:type="dxa"/>
                        <w:cantSplit/>
                        <w:trHeight w:val="254"/>
                      </w:trPr>
                      <w:tc>
                        <w:tcPr>
                          <w:tcW w:w="96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A60A00" w:rsidRPr="00F65741" w:rsidRDefault="00A60A00" w:rsidP="00EA528E">
                          <w:pPr>
                            <w:ind w:left="-57"/>
                          </w:pPr>
                          <w:proofErr w:type="spellStart"/>
                          <w:r w:rsidRPr="00F65741">
                            <w:t>Разраб</w:t>
                          </w:r>
                          <w:proofErr w:type="spellEnd"/>
                          <w:r w:rsidRPr="00F65741">
                            <w:t>.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60A00" w:rsidRPr="00855DB9" w:rsidRDefault="00A60A00" w:rsidP="001D336B"/>
                      </w:tc>
                      <w:tc>
                        <w:tcPr>
                          <w:tcW w:w="79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629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A60A00" w:rsidRPr="00BD3A13" w:rsidRDefault="0028640F" w:rsidP="00BD3A13">
                          <w:pPr>
                            <w:pStyle w:val="22"/>
                            <w:numPr>
                              <w:ilvl w:val="0"/>
                              <w:numId w:val="0"/>
                            </w:numPr>
                            <w:spacing w:line="240" w:lineRule="auto"/>
                            <w:ind w:left="62" w:hanging="62"/>
                            <w:rPr>
                              <w:sz w:val="14"/>
                              <w:szCs w:val="18"/>
                              <w:lang w:val="ru-RU"/>
                            </w:rPr>
                          </w:pPr>
                          <w:r w:rsidRPr="0028640F">
                            <w:rPr>
                              <w:sz w:val="20"/>
                              <w:szCs w:val="18"/>
                              <w:lang w:val="ru-RU"/>
                            </w:rPr>
                            <w:t>КОВЕР СТАЛЬНОЙ</w:t>
                          </w:r>
                        </w:p>
                        <w:p w:rsidR="00A60A00" w:rsidRPr="004B7E31" w:rsidRDefault="00A60A00" w:rsidP="0013243E">
                          <w:pPr>
                            <w:pStyle w:val="22"/>
                            <w:numPr>
                              <w:ilvl w:val="0"/>
                              <w:numId w:val="0"/>
                            </w:numPr>
                            <w:spacing w:line="360" w:lineRule="auto"/>
                            <w:ind w:left="62" w:hanging="62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  <w:p w:rsidR="00A60A00" w:rsidRPr="0013243E" w:rsidRDefault="00A60A00" w:rsidP="0013243E">
                          <w:pPr>
                            <w:pStyle w:val="22"/>
                            <w:numPr>
                              <w:ilvl w:val="0"/>
                              <w:numId w:val="0"/>
                            </w:numPr>
                            <w:spacing w:line="360" w:lineRule="auto"/>
                            <w:ind w:left="62" w:hanging="62"/>
                            <w:rPr>
                              <w:sz w:val="28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sz w:val="24"/>
                              <w:lang w:val="ru-RU"/>
                            </w:rPr>
                            <w:t>Те</w:t>
                          </w:r>
                          <w:r w:rsidRPr="004B7E31">
                            <w:rPr>
                              <w:color w:val="000000"/>
                              <w:sz w:val="22"/>
                              <w:szCs w:val="22"/>
                              <w:lang w:val="ru-RU"/>
                            </w:rPr>
                            <w:t>хнические условия</w:t>
                          </w:r>
                        </w:p>
                      </w:tc>
                      <w:tc>
                        <w:tcPr>
                          <w:tcW w:w="765" w:type="dxa"/>
                          <w:gridSpan w:val="3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A60A00" w:rsidRDefault="00A60A00">
                          <w:pPr>
                            <w:jc w:val="center"/>
                          </w:pPr>
                          <w:r>
                            <w:t>Лит.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60A00" w:rsidRDefault="00A60A00">
                          <w:pPr>
                            <w:jc w:val="center"/>
                          </w:pPr>
                          <w:r>
                            <w:t>Лист</w:t>
                          </w:r>
                        </w:p>
                      </w:tc>
                      <w:tc>
                        <w:tcPr>
                          <w:tcW w:w="90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</w:tcBorders>
                        </w:tcPr>
                        <w:p w:rsidR="00A60A00" w:rsidRDefault="00A60A00">
                          <w:pPr>
                            <w:widowControl w:val="0"/>
                          </w:pPr>
                          <w:r>
                            <w:t xml:space="preserve"> Листов</w:t>
                          </w:r>
                        </w:p>
                      </w:tc>
                    </w:tr>
                    <w:tr w:rsidR="00A60A00">
                      <w:trPr>
                        <w:gridAfter w:val="2"/>
                        <w:wAfter w:w="793" w:type="dxa"/>
                        <w:cantSplit/>
                        <w:trHeight w:val="254"/>
                      </w:trPr>
                      <w:tc>
                        <w:tcPr>
                          <w:tcW w:w="964" w:type="dxa"/>
                          <w:gridSpan w:val="2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A60A00" w:rsidRPr="00F65741" w:rsidRDefault="00A60A00" w:rsidP="00EA528E">
                          <w:pPr>
                            <w:ind w:left="-57"/>
                          </w:pPr>
                          <w:r w:rsidRPr="00F65741">
                            <w:t>Пров.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60A00" w:rsidRPr="00855DB9" w:rsidRDefault="00A60A00" w:rsidP="001D336B"/>
                      </w:tc>
                      <w:tc>
                        <w:tcPr>
                          <w:tcW w:w="794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629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55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6" w:space="0" w:color="auto"/>
                          </w:tcBorders>
                        </w:tcPr>
                        <w:p w:rsidR="00A60A00" w:rsidRDefault="00A60A00" w:rsidP="006315C5">
                          <w:pPr>
                            <w:ind w:left="-46"/>
                          </w:pPr>
                        </w:p>
                      </w:tc>
                      <w:tc>
                        <w:tcPr>
                          <w:tcW w:w="255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single" w:sz="12" w:space="0" w:color="auto"/>
                            <w:right w:val="single" w:sz="6" w:space="0" w:color="auto"/>
                          </w:tcBorders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55" w:type="dxa"/>
                          <w:tcBorders>
                            <w:top w:val="single" w:sz="12" w:space="0" w:color="auto"/>
                            <w:left w:val="single" w:sz="6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60A00" w:rsidRDefault="00A60A00">
                          <w:pPr>
                            <w:jc w:val="center"/>
                          </w:pPr>
                          <w:r w:rsidRPr="00537024">
                            <w:rPr>
                              <w:rStyle w:val="a7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37024">
                            <w:rPr>
                              <w:rStyle w:val="a7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537024">
                            <w:rPr>
                              <w:rStyle w:val="a7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0009A">
                            <w:rPr>
                              <w:rStyle w:val="a7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537024">
                            <w:rPr>
                              <w:rStyle w:val="a7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0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60A00" w:rsidRPr="0035674D" w:rsidRDefault="00A60A00" w:rsidP="008D20F6">
                          <w:pPr>
                            <w:jc w:val="center"/>
                          </w:pPr>
                          <w:r>
                            <w:rPr>
                              <w:sz w:val="24"/>
                            </w:rPr>
                            <w:t>19</w:t>
                          </w:r>
                        </w:p>
                      </w:tc>
                    </w:tr>
                    <w:tr w:rsidR="00A60A00" w:rsidTr="00977647">
                      <w:trPr>
                        <w:gridAfter w:val="1"/>
                        <w:wAfter w:w="55" w:type="dxa"/>
                        <w:cantSplit/>
                        <w:trHeight w:val="254"/>
                      </w:trPr>
                      <w:tc>
                        <w:tcPr>
                          <w:tcW w:w="964" w:type="dxa"/>
                          <w:gridSpan w:val="2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A60A00" w:rsidRPr="00F65741" w:rsidRDefault="00A60A00" w:rsidP="00EA528E">
                          <w:pPr>
                            <w:ind w:left="-57"/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60A00" w:rsidRPr="00855DB9" w:rsidRDefault="00A60A00" w:rsidP="001D336B"/>
                      </w:tc>
                      <w:tc>
                        <w:tcPr>
                          <w:tcW w:w="794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629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261" w:type="dxa"/>
                          <w:gridSpan w:val="6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cMar>
                            <w:top w:w="0" w:type="dxa"/>
                          </w:tcMar>
                          <w:vAlign w:val="center"/>
                        </w:tcPr>
                        <w:p w:rsidR="00A60A00" w:rsidRPr="0013243E" w:rsidRDefault="00A60A00" w:rsidP="00977647">
                          <w:pPr>
                            <w:ind w:left="-165" w:right="51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D3A13">
                            <w:rPr>
                              <w:sz w:val="24"/>
                              <w:szCs w:val="24"/>
                            </w:rPr>
                            <w:t>ООО «</w:t>
                          </w:r>
                          <w:proofErr w:type="spellStart"/>
                          <w:r w:rsidR="0028640F" w:rsidRPr="0028640F">
                            <w:rPr>
                              <w:sz w:val="28"/>
                              <w:szCs w:val="28"/>
                            </w:rPr>
                            <w:t>Нефтересурс</w:t>
                          </w:r>
                          <w:proofErr w:type="spellEnd"/>
                          <w:r w:rsidRPr="00BD3A13">
                            <w:rPr>
                              <w:sz w:val="24"/>
                              <w:szCs w:val="24"/>
                            </w:rPr>
                            <w:t>»</w:t>
                          </w:r>
                        </w:p>
                        <w:p w:rsidR="00A60A00" w:rsidRPr="00537024" w:rsidRDefault="00A60A00" w:rsidP="00977647">
                          <w:pPr>
                            <w:ind w:left="-165" w:right="51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A60A00">
                      <w:trPr>
                        <w:gridAfter w:val="1"/>
                        <w:wAfter w:w="55" w:type="dxa"/>
                        <w:cantSplit/>
                        <w:trHeight w:val="254"/>
                      </w:trPr>
                      <w:tc>
                        <w:tcPr>
                          <w:tcW w:w="964" w:type="dxa"/>
                          <w:gridSpan w:val="2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:rsidR="00A60A00" w:rsidRPr="00855DB9" w:rsidRDefault="00A60A00" w:rsidP="00EA528E">
                          <w:pPr>
                            <w:ind w:left="-57"/>
                          </w:pPr>
                          <w:proofErr w:type="spellStart"/>
                          <w:r w:rsidRPr="00855DB9">
                            <w:t>Н.контр</w:t>
                          </w:r>
                          <w:proofErr w:type="spellEnd"/>
                          <w:r w:rsidRPr="00855DB9">
                            <w:t>.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60A00" w:rsidRPr="00855DB9" w:rsidRDefault="00A60A00" w:rsidP="001D336B"/>
                      </w:tc>
                      <w:tc>
                        <w:tcPr>
                          <w:tcW w:w="794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629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261" w:type="dxa"/>
                          <w:gridSpan w:val="6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</w:tr>
                    <w:tr w:rsidR="00A60A00">
                      <w:trPr>
                        <w:gridAfter w:val="1"/>
                        <w:wAfter w:w="55" w:type="dxa"/>
                        <w:cantSplit/>
                        <w:trHeight w:val="299"/>
                      </w:trPr>
                      <w:tc>
                        <w:tcPr>
                          <w:tcW w:w="964" w:type="dxa"/>
                          <w:gridSpan w:val="2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A60A00" w:rsidRDefault="00A60A00">
                          <w:pPr>
                            <w:ind w:left="-57"/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794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629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261" w:type="dxa"/>
                          <w:gridSpan w:val="6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</w:tr>
                  </w:tbl>
                  <w:p w:rsidR="00A60A00" w:rsidRDefault="00A60A00"/>
                </w:txbxContent>
              </v:textbox>
              <w10:wrap anchory="page"/>
            </v:rect>
          </w:pict>
        </mc:Fallback>
      </mc:AlternateContent>
    </w:r>
    <w:r>
      <w:rPr>
        <w:sz w:val="24"/>
      </w:rPr>
      <w:tab/>
      <w:t xml:space="preserve">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00" w:rsidRDefault="00A60A00">
    <w:pPr>
      <w:pStyle w:val="a4"/>
    </w:pPr>
  </w:p>
  <w:p w:rsidR="00A60A00" w:rsidRPr="00837648" w:rsidRDefault="00A60A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3810</wp:posOffset>
              </wp:positionH>
              <wp:positionV relativeFrom="page">
                <wp:posOffset>9578340</wp:posOffset>
              </wp:positionV>
              <wp:extent cx="5951220" cy="536575"/>
              <wp:effectExtent l="0" t="0" r="0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51220" cy="536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-34" w:type="dxa"/>
                            <w:tbl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454"/>
                            <w:gridCol w:w="510"/>
                            <w:gridCol w:w="1191"/>
                            <w:gridCol w:w="794"/>
                            <w:gridCol w:w="567"/>
                            <w:gridCol w:w="5557"/>
                            <w:gridCol w:w="567"/>
                          </w:tblGrid>
                          <w:tr w:rsidR="00A60A00">
                            <w:trPr>
                              <w:cantSplit/>
                              <w:trHeight w:val="254"/>
                            </w:trPr>
                            <w:tc>
                              <w:tcPr>
                                <w:tcW w:w="454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10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A60A00" w:rsidRDefault="00A60A00">
                                <w:pPr>
                                  <w:ind w:left="-113" w:right="-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191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94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557" w:type="dxa"/>
                                <w:vMerge w:val="restart"/>
                                <w:tcBorders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A60A00" w:rsidRPr="004B7E31" w:rsidRDefault="0028640F" w:rsidP="00C64FD0">
                                <w:pPr>
                                  <w:pStyle w:val="27"/>
                                  <w:spacing w:before="0" w:after="0" w:line="360" w:lineRule="auto"/>
                                  <w:ind w:right="220" w:firstLine="0"/>
                                  <w:jc w:val="center"/>
                                  <w:rPr>
                                    <w:b/>
                                    <w:color w:val="000000"/>
                                    <w:sz w:val="32"/>
                                    <w:szCs w:val="28"/>
                                    <w:lang w:val="ru-RU"/>
                                  </w:rPr>
                                </w:pPr>
                                <w:r w:rsidRPr="0028640F">
                                  <w:rPr>
                                    <w:b/>
                                    <w:bCs/>
                                    <w:sz w:val="32"/>
                                    <w:szCs w:val="28"/>
                                    <w:lang w:val="ru-RU"/>
                                  </w:rPr>
                                  <w:t>ТУ 25.11.23-001-97456066-2020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2" w:space="0" w:color="auto"/>
                                  <w:bottom w:val="nil"/>
                                </w:tcBorders>
                              </w:tcPr>
                              <w:p w:rsidR="00A60A00" w:rsidRDefault="00A60A00">
                                <w:pPr>
                                  <w:pStyle w:val="2"/>
                                  <w:ind w:left="686" w:right="-57" w:hanging="743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A60A00">
                            <w:trPr>
                              <w:cantSplit/>
                              <w:trHeight w:val="254"/>
                            </w:trPr>
                            <w:tc>
                              <w:tcPr>
                                <w:tcW w:w="454" w:type="dxa"/>
                                <w:tcBorders>
                                  <w:top w:val="single" w:sz="6" w:space="0" w:color="auto"/>
                                  <w:bottom w:val="nil"/>
                                </w:tcBorders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10" w:type="dxa"/>
                                <w:tcBorders>
                                  <w:top w:val="single" w:sz="6" w:space="0" w:color="auto"/>
                                  <w:bottom w:val="nil"/>
                                </w:tcBorders>
                              </w:tcPr>
                              <w:p w:rsidR="00A60A00" w:rsidRDefault="00A60A00">
                                <w:pPr>
                                  <w:ind w:left="-113" w:right="-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191" w:type="dxa"/>
                                <w:tcBorders>
                                  <w:top w:val="single" w:sz="6" w:space="0" w:color="auto"/>
                                  <w:bottom w:val="nil"/>
                                </w:tcBorders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94" w:type="dxa"/>
                                <w:tcBorders>
                                  <w:top w:val="single" w:sz="6" w:space="0" w:color="auto"/>
                                  <w:bottom w:val="nil"/>
                                </w:tcBorders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bottom w:val="nil"/>
                                </w:tcBorders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557" w:type="dxa"/>
                                <w:vMerge/>
                                <w:tcBorders>
                                  <w:bottom w:val="nil"/>
                                  <w:right w:val="nil"/>
                                </w:tcBorders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</w:tcBorders>
                                <w:vAlign w:val="center"/>
                              </w:tcPr>
                              <w:p w:rsidR="00A60A00" w:rsidRDefault="00A60A00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Style w:val="a7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a7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a7"/>
                                  </w:rPr>
                                  <w:fldChar w:fldCharType="separate"/>
                                </w:r>
                                <w:r w:rsidR="0020009A">
                                  <w:rPr>
                                    <w:rStyle w:val="a7"/>
                                    <w:noProof/>
                                  </w:rPr>
                                  <w:t>16</w:t>
                                </w:r>
                                <w:r>
                                  <w:rPr>
                                    <w:rStyle w:val="a7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A60A00">
                            <w:trPr>
                              <w:cantSplit/>
                              <w:trHeight w:val="256"/>
                            </w:trPr>
                            <w:tc>
                              <w:tcPr>
                                <w:tcW w:w="454" w:type="dxa"/>
                                <w:tcBorders>
                                  <w:top w:val="single" w:sz="12" w:space="0" w:color="auto"/>
                                  <w:bottom w:val="nil"/>
                                </w:tcBorders>
                              </w:tcPr>
                              <w:p w:rsidR="00A60A00" w:rsidRDefault="00A60A00">
                                <w:pPr>
                                  <w:ind w:left="-113" w:right="-113"/>
                                  <w:jc w:val="center"/>
                                </w:pPr>
                                <w:proofErr w:type="spellStart"/>
                                <w:r>
                                  <w:t>Изм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10" w:type="dxa"/>
                                <w:tcBorders>
                                  <w:top w:val="single" w:sz="12" w:space="0" w:color="auto"/>
                                  <w:bottom w:val="nil"/>
                                </w:tcBorders>
                              </w:tcPr>
                              <w:p w:rsidR="00A60A00" w:rsidRDefault="00A60A00">
                                <w:pPr>
                                  <w:ind w:left="-113" w:right="-113"/>
                                  <w:jc w:val="center"/>
                                </w:pPr>
                                <w: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191" w:type="dxa"/>
                                <w:tcBorders>
                                  <w:top w:val="single" w:sz="12" w:space="0" w:color="auto"/>
                                  <w:bottom w:val="nil"/>
                                </w:tcBorders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  <w:r>
                                  <w:t>№ докум.</w:t>
                                </w:r>
                              </w:p>
                            </w:tc>
                            <w:tc>
                              <w:tcPr>
                                <w:tcW w:w="794" w:type="dxa"/>
                                <w:tcBorders>
                                  <w:top w:val="single" w:sz="12" w:space="0" w:color="auto"/>
                                  <w:bottom w:val="nil"/>
                                </w:tcBorders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  <w: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bottom w:val="nil"/>
                                </w:tcBorders>
                              </w:tcPr>
                              <w:p w:rsidR="00A60A00" w:rsidRDefault="00A60A00">
                                <w:pPr>
                                  <w:ind w:left="-57" w:right="-57"/>
                                  <w:jc w:val="center"/>
                                </w:pPr>
                                <w: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5557" w:type="dxa"/>
                                <w:vMerge/>
                                <w:tcBorders>
                                  <w:bottom w:val="nil"/>
                                  <w:right w:val="nil"/>
                                </w:tcBorders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tcBorders>
                                  <w:left w:val="single" w:sz="12" w:space="0" w:color="auto"/>
                                  <w:bottom w:val="nil"/>
                                </w:tcBorders>
                              </w:tcPr>
                              <w:p w:rsidR="00A60A00" w:rsidRDefault="00A60A00">
                                <w:pPr>
                                  <w:jc w:val="center"/>
                                </w:pPr>
                              </w:p>
                            </w:tc>
                          </w:tr>
                        </w:tbl>
                        <w:p w:rsidR="00A60A00" w:rsidRDefault="00A60A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33" style="position:absolute;margin-left:.3pt;margin-top:754.2pt;width:468.6pt;height: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" stroked="f" strokeweight=".5pt">
              <v:textbox inset="0,0,0,0">
                <w:txbxContent>
                  <w:tbl>
                    <w:tblPr>
                      <w:tblW w:w="0" w:type="auto"/>
                      <w:tblInd w:w="-34" w:type="dxa"/>
                      <w:tblBorders>
                        <w:top w:val="single" w:sz="12" w:space="0" w:color="auto"/>
                        <w:left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454"/>
                      <w:gridCol w:w="510"/>
                      <w:gridCol w:w="1191"/>
                      <w:gridCol w:w="794"/>
                      <w:gridCol w:w="567"/>
                      <w:gridCol w:w="5557"/>
                      <w:gridCol w:w="567"/>
                    </w:tblGrid>
                    <w:tr w:rsidR="00A60A00">
                      <w:trPr>
                        <w:cantSplit/>
                        <w:trHeight w:val="254"/>
                      </w:trPr>
                      <w:tc>
                        <w:tcPr>
                          <w:tcW w:w="454" w:type="dxa"/>
                          <w:tcBorders>
                            <w:bottom w:val="single" w:sz="6" w:space="0" w:color="auto"/>
                          </w:tcBorders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10" w:type="dxa"/>
                          <w:tcBorders>
                            <w:bottom w:val="single" w:sz="6" w:space="0" w:color="auto"/>
                          </w:tcBorders>
                        </w:tcPr>
                        <w:p w:rsidR="00A60A00" w:rsidRDefault="00A60A00">
                          <w:pPr>
                            <w:ind w:left="-113" w:right="-113"/>
                            <w:jc w:val="center"/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bottom w:val="single" w:sz="6" w:space="0" w:color="auto"/>
                          </w:tcBorders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794" w:type="dxa"/>
                          <w:tcBorders>
                            <w:bottom w:val="single" w:sz="6" w:space="0" w:color="auto"/>
                          </w:tcBorders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bottom w:val="single" w:sz="6" w:space="0" w:color="auto"/>
                          </w:tcBorders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557" w:type="dxa"/>
                          <w:vMerge w:val="restart"/>
                          <w:tcBorders>
                            <w:bottom w:val="nil"/>
                            <w:right w:val="nil"/>
                          </w:tcBorders>
                          <w:vAlign w:val="center"/>
                        </w:tcPr>
                        <w:p w:rsidR="00A60A00" w:rsidRPr="004B7E31" w:rsidRDefault="0028640F" w:rsidP="00C64FD0">
                          <w:pPr>
                            <w:pStyle w:val="27"/>
                            <w:spacing w:before="0" w:after="0" w:line="360" w:lineRule="auto"/>
                            <w:ind w:right="220" w:firstLine="0"/>
                            <w:jc w:val="center"/>
                            <w:rPr>
                              <w:b/>
                              <w:color w:val="000000"/>
                              <w:sz w:val="32"/>
                              <w:szCs w:val="28"/>
                              <w:lang w:val="ru-RU"/>
                            </w:rPr>
                          </w:pPr>
                          <w:r w:rsidRPr="0028640F">
                            <w:rPr>
                              <w:b/>
                              <w:bCs/>
                              <w:sz w:val="32"/>
                              <w:szCs w:val="28"/>
                              <w:lang w:val="ru-RU"/>
                            </w:rPr>
                            <w:t>ТУ 25.11.23-001-97456066-2020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12" w:space="0" w:color="auto"/>
                            <w:bottom w:val="nil"/>
                          </w:tcBorders>
                        </w:tcPr>
                        <w:p w:rsidR="00A60A00" w:rsidRDefault="00A60A00">
                          <w:pPr>
                            <w:pStyle w:val="2"/>
                            <w:ind w:left="686" w:right="-57" w:hanging="74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Лист</w:t>
                          </w:r>
                        </w:p>
                      </w:tc>
                    </w:tr>
                    <w:tr w:rsidR="00A60A00">
                      <w:trPr>
                        <w:cantSplit/>
                        <w:trHeight w:val="254"/>
                      </w:trPr>
                      <w:tc>
                        <w:tcPr>
                          <w:tcW w:w="454" w:type="dxa"/>
                          <w:tcBorders>
                            <w:top w:val="single" w:sz="6" w:space="0" w:color="auto"/>
                            <w:bottom w:val="nil"/>
                          </w:tcBorders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10" w:type="dxa"/>
                          <w:tcBorders>
                            <w:top w:val="single" w:sz="6" w:space="0" w:color="auto"/>
                            <w:bottom w:val="nil"/>
                          </w:tcBorders>
                        </w:tcPr>
                        <w:p w:rsidR="00A60A00" w:rsidRDefault="00A60A00">
                          <w:pPr>
                            <w:ind w:left="-113" w:right="-113"/>
                            <w:jc w:val="center"/>
                          </w:pP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6" w:space="0" w:color="auto"/>
                            <w:bottom w:val="nil"/>
                          </w:tcBorders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794" w:type="dxa"/>
                          <w:tcBorders>
                            <w:top w:val="single" w:sz="6" w:space="0" w:color="auto"/>
                            <w:bottom w:val="nil"/>
                          </w:tcBorders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bottom w:val="nil"/>
                          </w:tcBorders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557" w:type="dxa"/>
                          <w:vMerge/>
                          <w:tcBorders>
                            <w:bottom w:val="nil"/>
                            <w:right w:val="nil"/>
                          </w:tcBorders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</w:tcBorders>
                          <w:vAlign w:val="center"/>
                        </w:tcPr>
                        <w:p w:rsidR="00A60A00" w:rsidRDefault="00A60A00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20009A">
                            <w:rPr>
                              <w:rStyle w:val="a7"/>
                              <w:noProof/>
                            </w:rPr>
                            <w:t>16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c>
                    </w:tr>
                    <w:tr w:rsidR="00A60A00">
                      <w:trPr>
                        <w:cantSplit/>
                        <w:trHeight w:val="256"/>
                      </w:trPr>
                      <w:tc>
                        <w:tcPr>
                          <w:tcW w:w="454" w:type="dxa"/>
                          <w:tcBorders>
                            <w:top w:val="single" w:sz="12" w:space="0" w:color="auto"/>
                            <w:bottom w:val="nil"/>
                          </w:tcBorders>
                        </w:tcPr>
                        <w:p w:rsidR="00A60A00" w:rsidRDefault="00A60A00">
                          <w:pPr>
                            <w:ind w:left="-113" w:right="-113"/>
                            <w:jc w:val="center"/>
                          </w:pPr>
                          <w:proofErr w:type="spellStart"/>
                          <w:r>
                            <w:t>Изм</w:t>
                          </w:r>
                          <w:proofErr w:type="spellEnd"/>
                        </w:p>
                      </w:tc>
                      <w:tc>
                        <w:tcPr>
                          <w:tcW w:w="510" w:type="dxa"/>
                          <w:tcBorders>
                            <w:top w:val="single" w:sz="12" w:space="0" w:color="auto"/>
                            <w:bottom w:val="nil"/>
                          </w:tcBorders>
                        </w:tcPr>
                        <w:p w:rsidR="00A60A00" w:rsidRDefault="00A60A00">
                          <w:pPr>
                            <w:ind w:left="-113" w:right="-113"/>
                            <w:jc w:val="center"/>
                          </w:pPr>
                          <w:r>
                            <w:t>Лист</w:t>
                          </w:r>
                        </w:p>
                      </w:tc>
                      <w:tc>
                        <w:tcPr>
                          <w:tcW w:w="1191" w:type="dxa"/>
                          <w:tcBorders>
                            <w:top w:val="single" w:sz="12" w:space="0" w:color="auto"/>
                            <w:bottom w:val="nil"/>
                          </w:tcBorders>
                        </w:tcPr>
                        <w:p w:rsidR="00A60A00" w:rsidRDefault="00A60A00">
                          <w:pPr>
                            <w:jc w:val="center"/>
                          </w:pPr>
                          <w:r>
                            <w:t>№ докум.</w:t>
                          </w:r>
                        </w:p>
                      </w:tc>
                      <w:tc>
                        <w:tcPr>
                          <w:tcW w:w="794" w:type="dxa"/>
                          <w:tcBorders>
                            <w:top w:val="single" w:sz="12" w:space="0" w:color="auto"/>
                            <w:bottom w:val="nil"/>
                          </w:tcBorders>
                        </w:tcPr>
                        <w:p w:rsidR="00A60A00" w:rsidRDefault="00A60A00">
                          <w:pPr>
                            <w:jc w:val="center"/>
                          </w:pPr>
                          <w:r>
                            <w:t>Подп.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bottom w:val="nil"/>
                          </w:tcBorders>
                        </w:tcPr>
                        <w:p w:rsidR="00A60A00" w:rsidRDefault="00A60A00">
                          <w:pPr>
                            <w:ind w:left="-57" w:right="-57"/>
                            <w:jc w:val="center"/>
                          </w:pPr>
                          <w:r>
                            <w:t>Дата</w:t>
                          </w:r>
                        </w:p>
                      </w:tc>
                      <w:tc>
                        <w:tcPr>
                          <w:tcW w:w="5557" w:type="dxa"/>
                          <w:vMerge/>
                          <w:tcBorders>
                            <w:bottom w:val="nil"/>
                            <w:right w:val="nil"/>
                          </w:tcBorders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left w:val="single" w:sz="12" w:space="0" w:color="auto"/>
                            <w:bottom w:val="nil"/>
                          </w:tcBorders>
                        </w:tcPr>
                        <w:p w:rsidR="00A60A00" w:rsidRDefault="00A60A00">
                          <w:pPr>
                            <w:jc w:val="center"/>
                          </w:pPr>
                        </w:p>
                      </w:tc>
                    </w:tr>
                  </w:tbl>
                  <w:p w:rsidR="00A60A00" w:rsidRDefault="00A60A00"/>
                </w:txbxContent>
              </v:textbox>
              <w10:wrap anchory="page"/>
            </v:rect>
          </w:pict>
        </mc:Fallback>
      </mc:AlternateContent>
    </w:r>
    <w:r>
      <w:tab/>
    </w:r>
    <w:r w:rsidRPr="00837648">
      <w:tab/>
      <w:t xml:space="preserve">                                                                  </w:t>
    </w:r>
    <w:r>
      <w:t xml:space="preserve">            </w:t>
    </w:r>
    <w:r w:rsidRPr="0083764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93" w:rsidRDefault="00937293">
      <w:r>
        <w:separator/>
      </w:r>
    </w:p>
  </w:footnote>
  <w:footnote w:type="continuationSeparator" w:id="0">
    <w:p w:rsidR="00937293" w:rsidRDefault="0093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00" w:rsidRDefault="00A60A00" w:rsidP="00ED1AA7">
    <w:pPr>
      <w:pStyle w:val="a3"/>
      <w:tabs>
        <w:tab w:val="clear" w:pos="4153"/>
        <w:tab w:val="clear" w:pos="8306"/>
      </w:tabs>
      <w:ind w:firstLine="567"/>
      <w:rPr>
        <w:sz w:val="28"/>
      </w:rPr>
    </w:pPr>
  </w:p>
  <w:p w:rsidR="00A60A00" w:rsidRDefault="00A60A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6EFCFDC" wp14:editId="0905E405">
              <wp:simplePos x="0" y="0"/>
              <wp:positionH relativeFrom="column">
                <wp:posOffset>-914400</wp:posOffset>
              </wp:positionH>
              <wp:positionV relativeFrom="page">
                <wp:posOffset>916940</wp:posOffset>
              </wp:positionV>
              <wp:extent cx="1028700" cy="9258300"/>
              <wp:effectExtent l="0" t="0" r="0" b="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25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60A00" w:rsidRDefault="00A60A00"/>
                        <w:p w:rsidR="00A60A00" w:rsidRDefault="00A60A00"/>
                        <w:p w:rsidR="00A60A00" w:rsidRDefault="00A60A00"/>
                        <w:p w:rsidR="00A60A00" w:rsidRDefault="00A60A00"/>
                        <w:p w:rsidR="00A60A00" w:rsidRDefault="00A60A00"/>
                        <w:p w:rsidR="00A60A00" w:rsidRDefault="00A60A00"/>
                        <w:p w:rsidR="00A60A00" w:rsidRDefault="00A60A00"/>
                        <w:p w:rsidR="00A60A00" w:rsidRDefault="00A60A00"/>
                        <w:p w:rsidR="00A60A00" w:rsidRDefault="00A60A00"/>
                        <w:p w:rsidR="00A60A00" w:rsidRDefault="00A60A00"/>
                        <w:p w:rsidR="00A60A00" w:rsidRDefault="00A60A00"/>
                        <w:p w:rsidR="00A60A00" w:rsidRDefault="00A60A00"/>
                        <w:p w:rsidR="00A60A00" w:rsidRDefault="00A60A00"/>
                        <w:p w:rsidR="00A60A00" w:rsidRDefault="00A60A00"/>
                        <w:p w:rsidR="00A60A00" w:rsidRDefault="00A60A00"/>
                        <w:p w:rsidR="00A60A00" w:rsidRDefault="00A60A00"/>
                        <w:p w:rsidR="00A60A00" w:rsidRDefault="00A60A00"/>
                        <w:p w:rsidR="00A60A00" w:rsidRDefault="00A60A00"/>
                        <w:p w:rsidR="00A60A00" w:rsidRDefault="00A60A00"/>
                        <w:p w:rsidR="00A60A00" w:rsidRDefault="00A60A00"/>
                        <w:p w:rsidR="00A60A00" w:rsidRDefault="00A60A00"/>
                        <w:tbl>
                          <w:tblPr>
                            <w:tblW w:w="0" w:type="auto"/>
                            <w:tblInd w:w="657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12"/>
                            <w:gridCol w:w="397"/>
                          </w:tblGrid>
                          <w:tr w:rsidR="00A60A00">
                            <w:trPr>
                              <w:cantSplit/>
                              <w:trHeight w:val="1361"/>
                            </w:trPr>
                            <w:tc>
                              <w:tcPr>
                                <w:tcW w:w="312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A60A00" w:rsidRPr="002A65AE" w:rsidRDefault="00A60A00" w:rsidP="00C53AD9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nil"/>
                                  <w:left w:val="nil"/>
                                </w:tcBorders>
                                <w:textDirection w:val="btLr"/>
                                <w:vAlign w:val="center"/>
                              </w:tcPr>
                              <w:p w:rsidR="00A60A00" w:rsidRDefault="00A60A00" w:rsidP="00C53AD9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</w:tr>
                          <w:tr w:rsidR="00A60A00">
                            <w:trPr>
                              <w:cantSplit/>
                              <w:trHeight w:val="1892"/>
                            </w:trPr>
                            <w:tc>
                              <w:tcPr>
                                <w:tcW w:w="312" w:type="dxa"/>
                                <w:textDirection w:val="btLr"/>
                                <w:vAlign w:val="center"/>
                              </w:tcPr>
                              <w:p w:rsidR="00A60A00" w:rsidRDefault="00A60A00" w:rsidP="00C53AD9">
                                <w:pPr>
                                  <w:widowControl w:val="0"/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Подп</w:t>
                                </w:r>
                                <w:proofErr w:type="spellEnd"/>
                                <w:r>
                                  <w:t xml:space="preserve"> .и</w:t>
                                </w:r>
                                <w:proofErr w:type="gramEnd"/>
                                <w:r>
                                  <w:t xml:space="preserve">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:rsidR="00A60A00" w:rsidRDefault="00A60A00" w:rsidP="00C53AD9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</w:tr>
                          <w:tr w:rsidR="00A60A00">
                            <w:trPr>
                              <w:cantSplit/>
                              <w:trHeight w:val="1381"/>
                            </w:trPr>
                            <w:tc>
                              <w:tcPr>
                                <w:tcW w:w="312" w:type="dxa"/>
                                <w:textDirection w:val="btLr"/>
                                <w:vAlign w:val="center"/>
                              </w:tcPr>
                              <w:p w:rsidR="00A60A00" w:rsidRDefault="00A60A00" w:rsidP="00C53AD9">
                                <w:pPr>
                                  <w:widowControl w:val="0"/>
                                  <w:jc w:val="center"/>
                                </w:pPr>
                                <w:r>
                                  <w:t xml:space="preserve">Инв. № </w:t>
                                </w:r>
                                <w:proofErr w:type="spellStart"/>
                                <w:r>
                                  <w:t>дубл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:rsidR="00A60A00" w:rsidRDefault="00A60A00" w:rsidP="00C53AD9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</w:tr>
                          <w:tr w:rsidR="00A60A00">
                            <w:trPr>
                              <w:cantSplit/>
                              <w:trHeight w:val="1372"/>
                            </w:trPr>
                            <w:tc>
                              <w:tcPr>
                                <w:tcW w:w="312" w:type="dxa"/>
                                <w:textDirection w:val="btLr"/>
                                <w:vAlign w:val="center"/>
                              </w:tcPr>
                              <w:p w:rsidR="00A60A00" w:rsidRDefault="00A60A00" w:rsidP="00C53AD9">
                                <w:pPr>
                                  <w:widowControl w:val="0"/>
                                  <w:jc w:val="center"/>
                                </w:pPr>
                                <w:proofErr w:type="spellStart"/>
                                <w:r>
                                  <w:t>Взам</w:t>
                                </w:r>
                                <w:proofErr w:type="spellEnd"/>
                                <w: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:rsidR="00A60A00" w:rsidRDefault="00A60A00" w:rsidP="00C53AD9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</w:tr>
                          <w:tr w:rsidR="00A60A00">
                            <w:trPr>
                              <w:cantSplit/>
                              <w:trHeight w:val="1938"/>
                            </w:trPr>
                            <w:tc>
                              <w:tcPr>
                                <w:tcW w:w="312" w:type="dxa"/>
                                <w:textDirection w:val="btLr"/>
                                <w:vAlign w:val="center"/>
                              </w:tcPr>
                              <w:p w:rsidR="00A60A00" w:rsidRDefault="00A60A00" w:rsidP="00C53AD9">
                                <w:pPr>
                                  <w:widowControl w:val="0"/>
                                  <w:jc w:val="center"/>
                                </w:pPr>
                                <w: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:rsidR="00A60A00" w:rsidRDefault="00A60A00" w:rsidP="00C53AD9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</w:tr>
                          <w:tr w:rsidR="00A60A00">
                            <w:trPr>
                              <w:cantSplit/>
                              <w:trHeight w:val="1385"/>
                            </w:trPr>
                            <w:tc>
                              <w:tcPr>
                                <w:tcW w:w="312" w:type="dxa"/>
                                <w:textDirection w:val="btLr"/>
                                <w:vAlign w:val="center"/>
                              </w:tcPr>
                              <w:p w:rsidR="00A60A00" w:rsidRDefault="00A60A00" w:rsidP="00C53AD9">
                                <w:pPr>
                                  <w:widowControl w:val="0"/>
                                  <w:jc w:val="center"/>
                                </w:pPr>
                                <w:r>
                                  <w:rPr>
                                    <w:spacing w:val="-14"/>
                                  </w:rPr>
                                  <w:t xml:space="preserve">Инв. </w:t>
                                </w:r>
                                <w:proofErr w:type="gramStart"/>
                                <w:r>
                                  <w:rPr>
                                    <w:spacing w:val="-14"/>
                                  </w:rPr>
                                  <w:t xml:space="preserve">№  </w:t>
                                </w:r>
                                <w:r>
                                  <w:t>подл</w:t>
                                </w:r>
                                <w:proofErr w:type="gram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:rsidR="00A60A00" w:rsidRDefault="00A60A00" w:rsidP="00C53AD9">
                                <w:pPr>
                                  <w:widowControl w:val="0"/>
                                  <w:jc w:val="center"/>
                                </w:pPr>
                              </w:p>
                              <w:p w:rsidR="00A60A00" w:rsidRDefault="00A60A00" w:rsidP="00C53AD9">
                                <w:pPr>
                                  <w:widowControl w:val="0"/>
                                  <w:jc w:val="center"/>
                                </w:pPr>
                              </w:p>
                              <w:p w:rsidR="00A60A00" w:rsidRDefault="00A60A00" w:rsidP="00C53AD9">
                                <w:pPr>
                                  <w:widowControl w:val="0"/>
                                  <w:jc w:val="center"/>
                                </w:pPr>
                              </w:p>
                              <w:p w:rsidR="00A60A00" w:rsidRDefault="00A60A00" w:rsidP="00C53AD9">
                                <w:pPr>
                                  <w:widowControl w:val="0"/>
                                  <w:jc w:val="center"/>
                                </w:pPr>
                              </w:p>
                              <w:p w:rsidR="00A60A00" w:rsidRDefault="00A60A00" w:rsidP="00C53AD9">
                                <w:pPr>
                                  <w:widowControl w:val="0"/>
                                  <w:jc w:val="center"/>
                                </w:pPr>
                              </w:p>
                              <w:p w:rsidR="00A60A00" w:rsidRDefault="00A60A00" w:rsidP="00C53AD9">
                                <w:pPr>
                                  <w:widowControl w:val="0"/>
                                  <w:jc w:val="center"/>
                                </w:pPr>
                              </w:p>
                              <w:p w:rsidR="00A60A00" w:rsidRDefault="00A60A00" w:rsidP="00C53AD9">
                                <w:pPr>
                                  <w:widowControl w:val="0"/>
                                  <w:jc w:val="center"/>
                                </w:pPr>
                              </w:p>
                              <w:p w:rsidR="00A60A00" w:rsidRDefault="00A60A00" w:rsidP="00C53AD9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</w:tr>
                        </w:tbl>
                        <w:p w:rsidR="00A60A00" w:rsidRDefault="00A60A00"/>
                        <w:p w:rsidR="00A60A00" w:rsidRDefault="00A60A00"/>
                        <w:p w:rsidR="00A60A00" w:rsidRDefault="00A60A00"/>
                        <w:tbl>
                          <w:tblPr>
                            <w:tblW w:w="1526" w:type="dxa"/>
                            <w:tblInd w:w="108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823"/>
                            <w:gridCol w:w="290"/>
                            <w:gridCol w:w="413"/>
                          </w:tblGrid>
                          <w:tr w:rsidR="00A60A00">
                            <w:trPr>
                              <w:cantSplit/>
                              <w:trHeight w:val="1895"/>
                            </w:trPr>
                            <w:tc>
                              <w:tcPr>
                                <w:tcW w:w="823" w:type="dxa"/>
                                <w:vMerge w:val="restart"/>
                                <w:tcBorders>
                                  <w:top w:val="nil"/>
                                  <w:left w:val="nil"/>
                                </w:tcBorders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90" w:type="dxa"/>
                                <w:tcBorders>
                                  <w:top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  <w:proofErr w:type="spellStart"/>
                                <w:r>
                                  <w:t>Подпь</w:t>
                                </w:r>
                                <w:proofErr w:type="spellEnd"/>
                                <w:r>
                                  <w:t xml:space="preserve"> и дата</w:t>
                                </w:r>
                              </w:p>
                            </w:tc>
                            <w:tc>
                              <w:tcPr>
                                <w:tcW w:w="413" w:type="dxa"/>
                                <w:tcBorders>
                                  <w:top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</w:tr>
                          <w:tr w:rsidR="00A60A00">
                            <w:trPr>
                              <w:cantSplit/>
                              <w:trHeight w:val="1383"/>
                            </w:trPr>
                            <w:tc>
                              <w:tcPr>
                                <w:tcW w:w="823" w:type="dxa"/>
                                <w:vMerge/>
                                <w:tcBorders>
                                  <w:left w:val="nil"/>
                                </w:tcBorders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90" w:type="dxa"/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  <w:r>
                                  <w:t xml:space="preserve">Инв. № </w:t>
                                </w:r>
                                <w:proofErr w:type="spellStart"/>
                                <w:r>
                                  <w:t>дубл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413" w:type="dxa"/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</w:tr>
                          <w:tr w:rsidR="00A60A00">
                            <w:trPr>
                              <w:cantSplit/>
                              <w:trHeight w:val="1374"/>
                            </w:trPr>
                            <w:tc>
                              <w:tcPr>
                                <w:tcW w:w="823" w:type="dxa"/>
                                <w:vMerge/>
                                <w:tcBorders>
                                  <w:left w:val="nil"/>
                                </w:tcBorders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90" w:type="dxa"/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  <w:proofErr w:type="spellStart"/>
                                <w:r>
                                  <w:t>Взам</w:t>
                                </w:r>
                                <w:proofErr w:type="spellEnd"/>
                                <w: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413" w:type="dxa"/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</w:tr>
                          <w:tr w:rsidR="00A60A00">
                            <w:trPr>
                              <w:cantSplit/>
                              <w:trHeight w:val="1937"/>
                            </w:trPr>
                            <w:tc>
                              <w:tcPr>
                                <w:tcW w:w="823" w:type="dxa"/>
                                <w:vMerge/>
                                <w:tcBorders>
                                  <w:left w:val="nil"/>
                                </w:tcBorders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90" w:type="dxa"/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  <w: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413" w:type="dxa"/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</w:tr>
                          <w:tr w:rsidR="00A60A00">
                            <w:trPr>
                              <w:cantSplit/>
                              <w:trHeight w:val="1490"/>
                            </w:trPr>
                            <w:tc>
                              <w:tcPr>
                                <w:tcW w:w="823" w:type="dxa"/>
                                <w:vMerge/>
                                <w:tcBorders>
                                  <w:left w:val="nil"/>
                                  <w:bottom w:val="nil"/>
                                </w:tcBorders>
                              </w:tcPr>
                              <w:p w:rsidR="00A60A00" w:rsidRDefault="00A60A00" w:rsidP="001E7322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90" w:type="dxa"/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  <w:r>
                                  <w:rPr>
                                    <w:spacing w:val="-14"/>
                                  </w:rPr>
                                  <w:t xml:space="preserve">Инв. </w:t>
                                </w:r>
                                <w:proofErr w:type="gramStart"/>
                                <w:r>
                                  <w:rPr>
                                    <w:spacing w:val="-14"/>
                                  </w:rPr>
                                  <w:t xml:space="preserve">№  </w:t>
                                </w:r>
                                <w:r>
                                  <w:t>подл</w:t>
                                </w:r>
                                <w:proofErr w:type="gram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413" w:type="dxa"/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</w:tr>
                        </w:tbl>
                        <w:p w:rsidR="00A60A00" w:rsidRDefault="00A60A00"/>
                      </w:txbxContent>
                    </wps:txbx>
                    <wps:bodyPr rot="0" vert="horz" wrap="square" lIns="72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FCFD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72.2pt;width:81pt;height:72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" stroked="f" strokeweight="1.5pt">
              <v:textbox inset="2mm">
                <w:txbxContent>
                  <w:p w:rsidR="00A60A00" w:rsidRDefault="00A60A00"/>
                  <w:p w:rsidR="00A60A00" w:rsidRDefault="00A60A00"/>
                  <w:p w:rsidR="00A60A00" w:rsidRDefault="00A60A00"/>
                  <w:p w:rsidR="00A60A00" w:rsidRDefault="00A60A00"/>
                  <w:p w:rsidR="00A60A00" w:rsidRDefault="00A60A00"/>
                  <w:p w:rsidR="00A60A00" w:rsidRDefault="00A60A00"/>
                  <w:p w:rsidR="00A60A00" w:rsidRDefault="00A60A00"/>
                  <w:p w:rsidR="00A60A00" w:rsidRDefault="00A60A00"/>
                  <w:p w:rsidR="00A60A00" w:rsidRDefault="00A60A00"/>
                  <w:p w:rsidR="00A60A00" w:rsidRDefault="00A60A00"/>
                  <w:p w:rsidR="00A60A00" w:rsidRDefault="00A60A00"/>
                  <w:p w:rsidR="00A60A00" w:rsidRDefault="00A60A00"/>
                  <w:p w:rsidR="00A60A00" w:rsidRDefault="00A60A00"/>
                  <w:p w:rsidR="00A60A00" w:rsidRDefault="00A60A00"/>
                  <w:p w:rsidR="00A60A00" w:rsidRDefault="00A60A00"/>
                  <w:p w:rsidR="00A60A00" w:rsidRDefault="00A60A00"/>
                  <w:p w:rsidR="00A60A00" w:rsidRDefault="00A60A00"/>
                  <w:p w:rsidR="00A60A00" w:rsidRDefault="00A60A00"/>
                  <w:p w:rsidR="00A60A00" w:rsidRDefault="00A60A00"/>
                  <w:p w:rsidR="00A60A00" w:rsidRDefault="00A60A00"/>
                  <w:p w:rsidR="00A60A00" w:rsidRDefault="00A60A00"/>
                  <w:tbl>
                    <w:tblPr>
                      <w:tblW w:w="0" w:type="auto"/>
                      <w:tblInd w:w="657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12"/>
                      <w:gridCol w:w="397"/>
                    </w:tblGrid>
                    <w:tr w:rsidR="00A60A00">
                      <w:trPr>
                        <w:cantSplit/>
                        <w:trHeight w:val="1361"/>
                      </w:trPr>
                      <w:tc>
                        <w:tcPr>
                          <w:tcW w:w="312" w:type="dxa"/>
                          <w:tcBorders>
                            <w:top w:val="nil"/>
                            <w:left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A60A00" w:rsidRPr="002A65AE" w:rsidRDefault="00A60A00" w:rsidP="00C53AD9">
                          <w:pPr>
                            <w:widowControl w:val="0"/>
                            <w:jc w:val="center"/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nil"/>
                            <w:left w:val="nil"/>
                          </w:tcBorders>
                          <w:textDirection w:val="btLr"/>
                          <w:vAlign w:val="center"/>
                        </w:tcPr>
                        <w:p w:rsidR="00A60A00" w:rsidRDefault="00A60A00" w:rsidP="00C53AD9">
                          <w:pPr>
                            <w:widowControl w:val="0"/>
                            <w:jc w:val="center"/>
                          </w:pPr>
                        </w:p>
                      </w:tc>
                    </w:tr>
                    <w:tr w:rsidR="00A60A00">
                      <w:trPr>
                        <w:cantSplit/>
                        <w:trHeight w:val="1892"/>
                      </w:trPr>
                      <w:tc>
                        <w:tcPr>
                          <w:tcW w:w="312" w:type="dxa"/>
                          <w:textDirection w:val="btLr"/>
                          <w:vAlign w:val="center"/>
                        </w:tcPr>
                        <w:p w:rsidR="00A60A00" w:rsidRDefault="00A60A00" w:rsidP="00C53AD9">
                          <w:pPr>
                            <w:widowControl w:val="0"/>
                            <w:jc w:val="center"/>
                          </w:pPr>
                          <w:proofErr w:type="spellStart"/>
                          <w:proofErr w:type="gramStart"/>
                          <w:r>
                            <w:t>Подп</w:t>
                          </w:r>
                          <w:proofErr w:type="spellEnd"/>
                          <w:r>
                            <w:t xml:space="preserve"> .и</w:t>
                          </w:r>
                          <w:proofErr w:type="gramEnd"/>
                          <w:r>
                            <w:t xml:space="preserve"> дата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:rsidR="00A60A00" w:rsidRDefault="00A60A00" w:rsidP="00C53AD9">
                          <w:pPr>
                            <w:widowControl w:val="0"/>
                            <w:jc w:val="center"/>
                          </w:pPr>
                        </w:p>
                      </w:tc>
                    </w:tr>
                    <w:tr w:rsidR="00A60A00">
                      <w:trPr>
                        <w:cantSplit/>
                        <w:trHeight w:val="1381"/>
                      </w:trPr>
                      <w:tc>
                        <w:tcPr>
                          <w:tcW w:w="312" w:type="dxa"/>
                          <w:textDirection w:val="btLr"/>
                          <w:vAlign w:val="center"/>
                        </w:tcPr>
                        <w:p w:rsidR="00A60A00" w:rsidRDefault="00A60A00" w:rsidP="00C53AD9">
                          <w:pPr>
                            <w:widowControl w:val="0"/>
                            <w:jc w:val="center"/>
                          </w:pPr>
                          <w:r>
                            <w:t xml:space="preserve">Инв. № </w:t>
                          </w:r>
                          <w:proofErr w:type="spellStart"/>
                          <w:r>
                            <w:t>дубл</w:t>
                          </w:r>
                          <w:proofErr w:type="spellEnd"/>
                          <w:r>
                            <w:t>.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:rsidR="00A60A00" w:rsidRDefault="00A60A00" w:rsidP="00C53AD9">
                          <w:pPr>
                            <w:widowControl w:val="0"/>
                            <w:jc w:val="center"/>
                          </w:pPr>
                        </w:p>
                      </w:tc>
                    </w:tr>
                    <w:tr w:rsidR="00A60A00">
                      <w:trPr>
                        <w:cantSplit/>
                        <w:trHeight w:val="1372"/>
                      </w:trPr>
                      <w:tc>
                        <w:tcPr>
                          <w:tcW w:w="312" w:type="dxa"/>
                          <w:textDirection w:val="btLr"/>
                          <w:vAlign w:val="center"/>
                        </w:tcPr>
                        <w:p w:rsidR="00A60A00" w:rsidRDefault="00A60A00" w:rsidP="00C53AD9">
                          <w:pPr>
                            <w:widowControl w:val="0"/>
                            <w:jc w:val="center"/>
                          </w:pPr>
                          <w:proofErr w:type="spellStart"/>
                          <w:r>
                            <w:t>Взам</w:t>
                          </w:r>
                          <w:proofErr w:type="spellEnd"/>
                          <w:r>
                            <w:t>. инв. №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:rsidR="00A60A00" w:rsidRDefault="00A60A00" w:rsidP="00C53AD9">
                          <w:pPr>
                            <w:widowControl w:val="0"/>
                            <w:jc w:val="center"/>
                          </w:pPr>
                        </w:p>
                      </w:tc>
                    </w:tr>
                    <w:tr w:rsidR="00A60A00">
                      <w:trPr>
                        <w:cantSplit/>
                        <w:trHeight w:val="1938"/>
                      </w:trPr>
                      <w:tc>
                        <w:tcPr>
                          <w:tcW w:w="312" w:type="dxa"/>
                          <w:textDirection w:val="btLr"/>
                          <w:vAlign w:val="center"/>
                        </w:tcPr>
                        <w:p w:rsidR="00A60A00" w:rsidRDefault="00A60A00" w:rsidP="00C53AD9">
                          <w:pPr>
                            <w:widowControl w:val="0"/>
                            <w:jc w:val="center"/>
                          </w:pPr>
                          <w: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:rsidR="00A60A00" w:rsidRDefault="00A60A00" w:rsidP="00C53AD9">
                          <w:pPr>
                            <w:widowControl w:val="0"/>
                            <w:jc w:val="center"/>
                          </w:pPr>
                        </w:p>
                      </w:tc>
                    </w:tr>
                    <w:tr w:rsidR="00A60A00">
                      <w:trPr>
                        <w:cantSplit/>
                        <w:trHeight w:val="1385"/>
                      </w:trPr>
                      <w:tc>
                        <w:tcPr>
                          <w:tcW w:w="312" w:type="dxa"/>
                          <w:textDirection w:val="btLr"/>
                          <w:vAlign w:val="center"/>
                        </w:tcPr>
                        <w:p w:rsidR="00A60A00" w:rsidRDefault="00A60A00" w:rsidP="00C53AD9">
                          <w:pPr>
                            <w:widowControl w:val="0"/>
                            <w:jc w:val="center"/>
                          </w:pPr>
                          <w:r>
                            <w:rPr>
                              <w:spacing w:val="-14"/>
                            </w:rPr>
                            <w:t xml:space="preserve">Инв. </w:t>
                          </w:r>
                          <w:proofErr w:type="gramStart"/>
                          <w:r>
                            <w:rPr>
                              <w:spacing w:val="-14"/>
                            </w:rPr>
                            <w:t xml:space="preserve">№  </w:t>
                          </w:r>
                          <w:r>
                            <w:t>подл</w:t>
                          </w:r>
                          <w:proofErr w:type="gramEnd"/>
                          <w:r>
                            <w:t>.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:rsidR="00A60A00" w:rsidRDefault="00A60A00" w:rsidP="00C53AD9">
                          <w:pPr>
                            <w:widowControl w:val="0"/>
                            <w:jc w:val="center"/>
                          </w:pPr>
                        </w:p>
                        <w:p w:rsidR="00A60A00" w:rsidRDefault="00A60A00" w:rsidP="00C53AD9">
                          <w:pPr>
                            <w:widowControl w:val="0"/>
                            <w:jc w:val="center"/>
                          </w:pPr>
                        </w:p>
                        <w:p w:rsidR="00A60A00" w:rsidRDefault="00A60A00" w:rsidP="00C53AD9">
                          <w:pPr>
                            <w:widowControl w:val="0"/>
                            <w:jc w:val="center"/>
                          </w:pPr>
                        </w:p>
                        <w:p w:rsidR="00A60A00" w:rsidRDefault="00A60A00" w:rsidP="00C53AD9">
                          <w:pPr>
                            <w:widowControl w:val="0"/>
                            <w:jc w:val="center"/>
                          </w:pPr>
                        </w:p>
                        <w:p w:rsidR="00A60A00" w:rsidRDefault="00A60A00" w:rsidP="00C53AD9">
                          <w:pPr>
                            <w:widowControl w:val="0"/>
                            <w:jc w:val="center"/>
                          </w:pPr>
                        </w:p>
                        <w:p w:rsidR="00A60A00" w:rsidRDefault="00A60A00" w:rsidP="00C53AD9">
                          <w:pPr>
                            <w:widowControl w:val="0"/>
                            <w:jc w:val="center"/>
                          </w:pPr>
                        </w:p>
                        <w:p w:rsidR="00A60A00" w:rsidRDefault="00A60A00" w:rsidP="00C53AD9">
                          <w:pPr>
                            <w:widowControl w:val="0"/>
                            <w:jc w:val="center"/>
                          </w:pPr>
                        </w:p>
                        <w:p w:rsidR="00A60A00" w:rsidRDefault="00A60A00" w:rsidP="00C53AD9">
                          <w:pPr>
                            <w:widowControl w:val="0"/>
                            <w:jc w:val="center"/>
                          </w:pPr>
                        </w:p>
                      </w:tc>
                    </w:tr>
                  </w:tbl>
                  <w:p w:rsidR="00A60A00" w:rsidRDefault="00A60A00"/>
                  <w:p w:rsidR="00A60A00" w:rsidRDefault="00A60A00"/>
                  <w:p w:rsidR="00A60A00" w:rsidRDefault="00A60A00"/>
                  <w:tbl>
                    <w:tblPr>
                      <w:tblW w:w="1526" w:type="dxa"/>
                      <w:tblInd w:w="108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823"/>
                      <w:gridCol w:w="290"/>
                      <w:gridCol w:w="413"/>
                    </w:tblGrid>
                    <w:tr w:rsidR="00A60A00">
                      <w:trPr>
                        <w:cantSplit/>
                        <w:trHeight w:val="1895"/>
                      </w:trPr>
                      <w:tc>
                        <w:tcPr>
                          <w:tcW w:w="823" w:type="dxa"/>
                          <w:vMerge w:val="restart"/>
                          <w:tcBorders>
                            <w:top w:val="nil"/>
                            <w:left w:val="nil"/>
                          </w:tcBorders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</w:p>
                      </w:tc>
                      <w:tc>
                        <w:tcPr>
                          <w:tcW w:w="290" w:type="dxa"/>
                          <w:tcBorders>
                            <w:top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  <w:proofErr w:type="spellStart"/>
                          <w:r>
                            <w:t>Подпь</w:t>
                          </w:r>
                          <w:proofErr w:type="spellEnd"/>
                          <w:r>
                            <w:t xml:space="preserve"> и дата</w:t>
                          </w:r>
                        </w:p>
                      </w:tc>
                      <w:tc>
                        <w:tcPr>
                          <w:tcW w:w="413" w:type="dxa"/>
                          <w:tcBorders>
                            <w:top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</w:p>
                      </w:tc>
                    </w:tr>
                    <w:tr w:rsidR="00A60A00">
                      <w:trPr>
                        <w:cantSplit/>
                        <w:trHeight w:val="1383"/>
                      </w:trPr>
                      <w:tc>
                        <w:tcPr>
                          <w:tcW w:w="823" w:type="dxa"/>
                          <w:vMerge/>
                          <w:tcBorders>
                            <w:left w:val="nil"/>
                          </w:tcBorders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</w:p>
                      </w:tc>
                      <w:tc>
                        <w:tcPr>
                          <w:tcW w:w="290" w:type="dxa"/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  <w:r>
                            <w:t xml:space="preserve">Инв. № </w:t>
                          </w:r>
                          <w:proofErr w:type="spellStart"/>
                          <w:r>
                            <w:t>дубл</w:t>
                          </w:r>
                          <w:proofErr w:type="spellEnd"/>
                          <w:r>
                            <w:t>.</w:t>
                          </w:r>
                        </w:p>
                      </w:tc>
                      <w:tc>
                        <w:tcPr>
                          <w:tcW w:w="413" w:type="dxa"/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</w:p>
                      </w:tc>
                    </w:tr>
                    <w:tr w:rsidR="00A60A00">
                      <w:trPr>
                        <w:cantSplit/>
                        <w:trHeight w:val="1374"/>
                      </w:trPr>
                      <w:tc>
                        <w:tcPr>
                          <w:tcW w:w="823" w:type="dxa"/>
                          <w:vMerge/>
                          <w:tcBorders>
                            <w:left w:val="nil"/>
                          </w:tcBorders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</w:p>
                      </w:tc>
                      <w:tc>
                        <w:tcPr>
                          <w:tcW w:w="290" w:type="dxa"/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  <w:proofErr w:type="spellStart"/>
                          <w:r>
                            <w:t>Взам</w:t>
                          </w:r>
                          <w:proofErr w:type="spellEnd"/>
                          <w:r>
                            <w:t>. инв. №</w:t>
                          </w:r>
                        </w:p>
                      </w:tc>
                      <w:tc>
                        <w:tcPr>
                          <w:tcW w:w="413" w:type="dxa"/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</w:p>
                      </w:tc>
                    </w:tr>
                    <w:tr w:rsidR="00A60A00">
                      <w:trPr>
                        <w:cantSplit/>
                        <w:trHeight w:val="1937"/>
                      </w:trPr>
                      <w:tc>
                        <w:tcPr>
                          <w:tcW w:w="823" w:type="dxa"/>
                          <w:vMerge/>
                          <w:tcBorders>
                            <w:left w:val="nil"/>
                          </w:tcBorders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</w:p>
                      </w:tc>
                      <w:tc>
                        <w:tcPr>
                          <w:tcW w:w="290" w:type="dxa"/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  <w:r>
                            <w:t>Подп. и дата</w:t>
                          </w:r>
                        </w:p>
                      </w:tc>
                      <w:tc>
                        <w:tcPr>
                          <w:tcW w:w="413" w:type="dxa"/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</w:p>
                      </w:tc>
                    </w:tr>
                    <w:tr w:rsidR="00A60A00">
                      <w:trPr>
                        <w:cantSplit/>
                        <w:trHeight w:val="1490"/>
                      </w:trPr>
                      <w:tc>
                        <w:tcPr>
                          <w:tcW w:w="823" w:type="dxa"/>
                          <w:vMerge/>
                          <w:tcBorders>
                            <w:left w:val="nil"/>
                            <w:bottom w:val="nil"/>
                          </w:tcBorders>
                        </w:tcPr>
                        <w:p w:rsidR="00A60A00" w:rsidRDefault="00A60A00" w:rsidP="001E7322">
                          <w:pPr>
                            <w:widowControl w:val="0"/>
                            <w:jc w:val="center"/>
                          </w:pPr>
                        </w:p>
                      </w:tc>
                      <w:tc>
                        <w:tcPr>
                          <w:tcW w:w="290" w:type="dxa"/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  <w:r>
                            <w:rPr>
                              <w:spacing w:val="-14"/>
                            </w:rPr>
                            <w:t xml:space="preserve">Инв. </w:t>
                          </w:r>
                          <w:proofErr w:type="gramStart"/>
                          <w:r>
                            <w:rPr>
                              <w:spacing w:val="-14"/>
                            </w:rPr>
                            <w:t xml:space="preserve">№  </w:t>
                          </w:r>
                          <w:r>
                            <w:t>подл</w:t>
                          </w:r>
                          <w:proofErr w:type="gramEnd"/>
                          <w:r>
                            <w:t>.</w:t>
                          </w:r>
                        </w:p>
                      </w:tc>
                      <w:tc>
                        <w:tcPr>
                          <w:tcW w:w="413" w:type="dxa"/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</w:p>
                      </w:tc>
                    </w:tr>
                  </w:tbl>
                  <w:p w:rsidR="00A60A00" w:rsidRDefault="00A60A00"/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2095707" wp14:editId="7B5C7EC2">
              <wp:simplePos x="0" y="0"/>
              <wp:positionH relativeFrom="column">
                <wp:posOffset>-114300</wp:posOffset>
              </wp:positionH>
              <wp:positionV relativeFrom="page">
                <wp:posOffset>459740</wp:posOffset>
              </wp:positionV>
              <wp:extent cx="6172200" cy="9601200"/>
              <wp:effectExtent l="0" t="0" r="0" b="0"/>
              <wp:wrapNone/>
              <wp:docPr id="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960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0A00" w:rsidRDefault="00A60A00" w:rsidP="002C3D1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A60A00" w:rsidRDefault="00A60A00" w:rsidP="00572A0F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A60A00" w:rsidRDefault="00A60A00">
                          <w:pPr>
                            <w:pStyle w:val="30"/>
                          </w:pPr>
                          <w:r>
                            <w:t xml:space="preserve">              </w:t>
                          </w:r>
                        </w:p>
                        <w:p w:rsidR="00A60A00" w:rsidRDefault="00A60A00">
                          <w:pPr>
                            <w:pStyle w:val="30"/>
                          </w:pPr>
                        </w:p>
                        <w:p w:rsidR="00A60A00" w:rsidRDefault="00A60A00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                                                                                           </w:t>
                          </w:r>
                        </w:p>
                        <w:p w:rsidR="00A60A00" w:rsidRDefault="00A60A00">
                          <w:pPr>
                            <w:rPr>
                              <w:sz w:val="32"/>
                            </w:rPr>
                          </w:pPr>
                        </w:p>
                        <w:p w:rsidR="00A60A00" w:rsidRDefault="00A60A00">
                          <w:pPr>
                            <w:rPr>
                              <w:sz w:val="32"/>
                            </w:rPr>
                          </w:pPr>
                        </w:p>
                        <w:p w:rsidR="00A60A00" w:rsidRDefault="00A60A00">
                          <w:pPr>
                            <w:rPr>
                              <w:sz w:val="32"/>
                            </w:rPr>
                          </w:pPr>
                        </w:p>
                        <w:p w:rsidR="00A60A00" w:rsidRDefault="00A60A00">
                          <w:pPr>
                            <w:rPr>
                              <w:sz w:val="32"/>
                            </w:rPr>
                          </w:pPr>
                        </w:p>
                        <w:p w:rsidR="00A60A00" w:rsidRDefault="00A60A00">
                          <w:pPr>
                            <w:rPr>
                              <w:sz w:val="32"/>
                            </w:rPr>
                          </w:pPr>
                        </w:p>
                        <w:p w:rsidR="00A60A00" w:rsidRDefault="00A60A00">
                          <w:pPr>
                            <w:rPr>
                              <w:sz w:val="32"/>
                            </w:rPr>
                          </w:pPr>
                        </w:p>
                        <w:p w:rsidR="00A60A00" w:rsidRDefault="00A60A00">
                          <w:pPr>
                            <w:rPr>
                              <w:sz w:val="32"/>
                            </w:rPr>
                          </w:pPr>
                        </w:p>
                        <w:p w:rsidR="00A60A00" w:rsidRDefault="00A60A00">
                          <w:pPr>
                            <w:rPr>
                              <w:sz w:val="32"/>
                            </w:rPr>
                          </w:pPr>
                        </w:p>
                        <w:p w:rsidR="00A60A00" w:rsidRDefault="00A60A00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095707" id="Text Box 19" o:spid="_x0000_s1027" type="#_x0000_t202" style="position:absolute;margin-left:-9pt;margin-top:36.2pt;width:486pt;height:75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" strokeweight="1.5pt">
              <v:textbox>
                <w:txbxContent>
                  <w:p w:rsidR="00A60A00" w:rsidRDefault="00A60A00" w:rsidP="002C3D18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A60A00" w:rsidRDefault="00A60A00" w:rsidP="00572A0F">
                    <w:pPr>
                      <w:jc w:val="center"/>
                      <w:rPr>
                        <w:sz w:val="28"/>
                      </w:rPr>
                    </w:pPr>
                  </w:p>
                  <w:p w:rsidR="00A60A00" w:rsidRDefault="00A60A00">
                    <w:pPr>
                      <w:pStyle w:val="30"/>
                    </w:pPr>
                    <w:r>
                      <w:t xml:space="preserve">              </w:t>
                    </w:r>
                  </w:p>
                  <w:p w:rsidR="00A60A00" w:rsidRDefault="00A60A00">
                    <w:pPr>
                      <w:pStyle w:val="30"/>
                    </w:pPr>
                  </w:p>
                  <w:p w:rsidR="00A60A00" w:rsidRDefault="00A60A00">
                    <w:pPr>
                      <w:rPr>
                        <w:sz w:val="32"/>
                      </w:rPr>
                    </w:pPr>
                    <w:r>
                      <w:rPr>
                        <w:sz w:val="28"/>
                      </w:rPr>
                      <w:t xml:space="preserve">                                                                                           </w:t>
                    </w:r>
                  </w:p>
                  <w:p w:rsidR="00A60A00" w:rsidRDefault="00A60A00">
                    <w:pPr>
                      <w:rPr>
                        <w:sz w:val="32"/>
                      </w:rPr>
                    </w:pPr>
                  </w:p>
                  <w:p w:rsidR="00A60A00" w:rsidRDefault="00A60A00">
                    <w:pPr>
                      <w:rPr>
                        <w:sz w:val="32"/>
                      </w:rPr>
                    </w:pPr>
                  </w:p>
                  <w:p w:rsidR="00A60A00" w:rsidRDefault="00A60A00">
                    <w:pPr>
                      <w:rPr>
                        <w:sz w:val="32"/>
                      </w:rPr>
                    </w:pPr>
                  </w:p>
                  <w:p w:rsidR="00A60A00" w:rsidRDefault="00A60A00">
                    <w:pPr>
                      <w:rPr>
                        <w:sz w:val="32"/>
                      </w:rPr>
                    </w:pPr>
                  </w:p>
                  <w:p w:rsidR="00A60A00" w:rsidRDefault="00A60A00">
                    <w:pPr>
                      <w:rPr>
                        <w:sz w:val="32"/>
                      </w:rPr>
                    </w:pPr>
                  </w:p>
                  <w:p w:rsidR="00A60A00" w:rsidRDefault="00A60A00">
                    <w:pPr>
                      <w:rPr>
                        <w:sz w:val="32"/>
                      </w:rPr>
                    </w:pPr>
                  </w:p>
                  <w:p w:rsidR="00A60A00" w:rsidRDefault="00A60A00">
                    <w:pPr>
                      <w:rPr>
                        <w:sz w:val="32"/>
                      </w:rPr>
                    </w:pPr>
                  </w:p>
                  <w:p w:rsidR="00A60A00" w:rsidRDefault="00A60A00">
                    <w:pPr>
                      <w:rPr>
                        <w:sz w:val="32"/>
                      </w:rPr>
                    </w:pPr>
                  </w:p>
                  <w:p w:rsidR="00A60A00" w:rsidRDefault="00A60A00">
                    <w:pPr>
                      <w:rPr>
                        <w:sz w:val="32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00" w:rsidRDefault="00A60A00">
    <w:pPr>
      <w:pStyle w:val="a3"/>
      <w:tabs>
        <w:tab w:val="clear" w:pos="4153"/>
        <w:tab w:val="clear" w:pos="8306"/>
        <w:tab w:val="left" w:pos="426"/>
      </w:tabs>
      <w:rPr>
        <w:noProof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0" allowOverlap="1">
              <wp:simplePos x="0" y="0"/>
              <wp:positionH relativeFrom="column">
                <wp:posOffset>-612140</wp:posOffset>
              </wp:positionH>
              <wp:positionV relativeFrom="page">
                <wp:posOffset>4921885</wp:posOffset>
              </wp:positionV>
              <wp:extent cx="497840" cy="5274310"/>
              <wp:effectExtent l="0" t="0" r="0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5274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12"/>
                            <w:gridCol w:w="397"/>
                          </w:tblGrid>
                          <w:tr w:rsidR="00A60A00">
                            <w:trPr>
                              <w:cantSplit/>
                              <w:trHeight w:val="1892"/>
                            </w:trPr>
                            <w:tc>
                              <w:tcPr>
                                <w:tcW w:w="312" w:type="dxa"/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  <w:r>
                                  <w:t xml:space="preserve">Подп.  </w:t>
                                </w:r>
                                <w:proofErr w:type="gramStart"/>
                                <w:r>
                                  <w:t>и</w:t>
                                </w:r>
                                <w:proofErr w:type="gramEnd"/>
                                <w:r>
                                  <w:t xml:space="preserve">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</w:tr>
                          <w:tr w:rsidR="00A60A00">
                            <w:trPr>
                              <w:cantSplit/>
                              <w:trHeight w:val="1381"/>
                            </w:trPr>
                            <w:tc>
                              <w:tcPr>
                                <w:tcW w:w="312" w:type="dxa"/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  <w:r>
                                  <w:t xml:space="preserve">Инв. № </w:t>
                                </w:r>
                                <w:proofErr w:type="spellStart"/>
                                <w:r>
                                  <w:t>дубл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</w:tr>
                          <w:tr w:rsidR="00A60A00">
                            <w:trPr>
                              <w:cantSplit/>
                              <w:trHeight w:val="1372"/>
                            </w:trPr>
                            <w:tc>
                              <w:tcPr>
                                <w:tcW w:w="312" w:type="dxa"/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  <w:proofErr w:type="spellStart"/>
                                <w:r>
                                  <w:t>Взам</w:t>
                                </w:r>
                                <w:proofErr w:type="spellEnd"/>
                                <w: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</w:tr>
                          <w:tr w:rsidR="00A60A00">
                            <w:trPr>
                              <w:cantSplit/>
                              <w:trHeight w:val="1938"/>
                            </w:trPr>
                            <w:tc>
                              <w:tcPr>
                                <w:tcW w:w="312" w:type="dxa"/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  <w:r>
                                  <w:t xml:space="preserve">Подп.  </w:t>
                                </w:r>
                                <w:proofErr w:type="gramStart"/>
                                <w:r>
                                  <w:t>и</w:t>
                                </w:r>
                                <w:proofErr w:type="gramEnd"/>
                                <w:r>
                                  <w:t xml:space="preserve">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</w:tr>
                          <w:tr w:rsidR="00A60A00">
                            <w:trPr>
                              <w:cantSplit/>
                              <w:trHeight w:val="1360"/>
                            </w:trPr>
                            <w:tc>
                              <w:tcPr>
                                <w:tcW w:w="312" w:type="dxa"/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  <w:r>
                                  <w:rPr>
                                    <w:spacing w:val="-14"/>
                                  </w:rPr>
                                  <w:t xml:space="preserve">Инв. </w:t>
                                </w:r>
                                <w:proofErr w:type="gramStart"/>
                                <w:r>
                                  <w:rPr>
                                    <w:spacing w:val="-14"/>
                                  </w:rPr>
                                  <w:t xml:space="preserve">№  </w:t>
                                </w:r>
                                <w:r>
                                  <w:t>подл</w:t>
                                </w:r>
                                <w:proofErr w:type="gram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</w:tr>
                        </w:tbl>
                        <w:p w:rsidR="00A60A00" w:rsidRDefault="00A60A00" w:rsidP="00D83258"/>
                      </w:txbxContent>
                    </wps:txbx>
                    <wps:bodyPr rot="0" vert="horz" wrap="square" lIns="72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-48.2pt;margin-top:387.55pt;width:39.2pt;height:4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" o:allowincell="f" stroked="f" strokeweight="1.5pt">
              <v:textbox inset="2mm"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12"/>
                      <w:gridCol w:w="397"/>
                    </w:tblGrid>
                    <w:tr w:rsidR="00A60A00">
                      <w:trPr>
                        <w:cantSplit/>
                        <w:trHeight w:val="1892"/>
                      </w:trPr>
                      <w:tc>
                        <w:tcPr>
                          <w:tcW w:w="312" w:type="dxa"/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  <w:r>
                            <w:t xml:space="preserve">Подп.  </w:t>
                          </w:r>
                          <w:proofErr w:type="gramStart"/>
                          <w:r>
                            <w:t>и</w:t>
                          </w:r>
                          <w:proofErr w:type="gramEnd"/>
                          <w:r>
                            <w:t xml:space="preserve"> дата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</w:p>
                      </w:tc>
                    </w:tr>
                    <w:tr w:rsidR="00A60A00">
                      <w:trPr>
                        <w:cantSplit/>
                        <w:trHeight w:val="1381"/>
                      </w:trPr>
                      <w:tc>
                        <w:tcPr>
                          <w:tcW w:w="312" w:type="dxa"/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  <w:r>
                            <w:t xml:space="preserve">Инв. № </w:t>
                          </w:r>
                          <w:proofErr w:type="spellStart"/>
                          <w:r>
                            <w:t>дубл</w:t>
                          </w:r>
                          <w:proofErr w:type="spellEnd"/>
                          <w:r>
                            <w:t>.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</w:p>
                      </w:tc>
                    </w:tr>
                    <w:tr w:rsidR="00A60A00">
                      <w:trPr>
                        <w:cantSplit/>
                        <w:trHeight w:val="1372"/>
                      </w:trPr>
                      <w:tc>
                        <w:tcPr>
                          <w:tcW w:w="312" w:type="dxa"/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  <w:proofErr w:type="spellStart"/>
                          <w:r>
                            <w:t>Взам</w:t>
                          </w:r>
                          <w:proofErr w:type="spellEnd"/>
                          <w:r>
                            <w:t>. инв. №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</w:p>
                      </w:tc>
                    </w:tr>
                    <w:tr w:rsidR="00A60A00">
                      <w:trPr>
                        <w:cantSplit/>
                        <w:trHeight w:val="1938"/>
                      </w:trPr>
                      <w:tc>
                        <w:tcPr>
                          <w:tcW w:w="312" w:type="dxa"/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  <w:r>
                            <w:t xml:space="preserve">Подп.  </w:t>
                          </w:r>
                          <w:proofErr w:type="gramStart"/>
                          <w:r>
                            <w:t>и</w:t>
                          </w:r>
                          <w:proofErr w:type="gramEnd"/>
                          <w:r>
                            <w:t xml:space="preserve"> дата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</w:p>
                      </w:tc>
                    </w:tr>
                    <w:tr w:rsidR="00A60A00">
                      <w:trPr>
                        <w:cantSplit/>
                        <w:trHeight w:val="1360"/>
                      </w:trPr>
                      <w:tc>
                        <w:tcPr>
                          <w:tcW w:w="312" w:type="dxa"/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  <w:r>
                            <w:rPr>
                              <w:spacing w:val="-14"/>
                            </w:rPr>
                            <w:t xml:space="preserve">Инв. </w:t>
                          </w:r>
                          <w:proofErr w:type="gramStart"/>
                          <w:r>
                            <w:rPr>
                              <w:spacing w:val="-14"/>
                            </w:rPr>
                            <w:t xml:space="preserve">№  </w:t>
                          </w:r>
                          <w:r>
                            <w:t>подл</w:t>
                          </w:r>
                          <w:proofErr w:type="gramEnd"/>
                          <w:r>
                            <w:t>.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</w:p>
                      </w:tc>
                    </w:tr>
                  </w:tbl>
                  <w:p w:rsidR="00A60A00" w:rsidRDefault="00A60A00" w:rsidP="00D83258"/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0" allowOverlap="1">
              <wp:simplePos x="0" y="0"/>
              <wp:positionH relativeFrom="column">
                <wp:posOffset>-88265</wp:posOffset>
              </wp:positionH>
              <wp:positionV relativeFrom="page">
                <wp:posOffset>450850</wp:posOffset>
              </wp:positionV>
              <wp:extent cx="6120130" cy="96659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9665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0A00" w:rsidRDefault="00A60A00">
                          <w:pPr>
                            <w:rPr>
                              <w:sz w:val="32"/>
                            </w:rPr>
                          </w:pPr>
                        </w:p>
                        <w:p w:rsidR="00A60A00" w:rsidRDefault="00A60A00">
                          <w:pPr>
                            <w:rPr>
                              <w:sz w:val="32"/>
                            </w:rPr>
                          </w:pPr>
                        </w:p>
                        <w:p w:rsidR="00A60A00" w:rsidRDefault="00A60A00">
                          <w:pPr>
                            <w:rPr>
                              <w:sz w:val="32"/>
                            </w:rPr>
                          </w:pPr>
                        </w:p>
                        <w:p w:rsidR="00A60A00" w:rsidRDefault="00A60A00">
                          <w:pPr>
                            <w:rPr>
                              <w:sz w:val="32"/>
                            </w:rPr>
                          </w:pPr>
                        </w:p>
                        <w:p w:rsidR="00A60A00" w:rsidRDefault="00A60A00">
                          <w:pPr>
                            <w:rPr>
                              <w:sz w:val="32"/>
                            </w:rPr>
                          </w:pPr>
                        </w:p>
                        <w:p w:rsidR="00A60A00" w:rsidRDefault="00A60A00">
                          <w:pPr>
                            <w:rPr>
                              <w:sz w:val="32"/>
                            </w:rPr>
                          </w:pPr>
                        </w:p>
                        <w:p w:rsidR="00A60A00" w:rsidRDefault="00A60A00">
                          <w:pPr>
                            <w:rPr>
                              <w:sz w:val="32"/>
                            </w:rPr>
                          </w:pPr>
                        </w:p>
                        <w:p w:rsidR="00A60A00" w:rsidRDefault="00A60A00">
                          <w:pPr>
                            <w:rPr>
                              <w:sz w:val="32"/>
                            </w:rPr>
                          </w:pPr>
                        </w:p>
                        <w:p w:rsidR="00A60A00" w:rsidRDefault="00A60A00">
                          <w:pPr>
                            <w:rPr>
                              <w:sz w:val="32"/>
                            </w:rPr>
                          </w:pPr>
                        </w:p>
                        <w:p w:rsidR="00A60A00" w:rsidRDefault="00A60A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6.95pt;margin-top:35.5pt;width:481.9pt;height:761.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" o:allowincell="f" strokeweight="1.5pt">
              <v:textbox>
                <w:txbxContent>
                  <w:p w:rsidR="00A60A00" w:rsidRDefault="00A60A00">
                    <w:pPr>
                      <w:rPr>
                        <w:sz w:val="32"/>
                      </w:rPr>
                    </w:pPr>
                  </w:p>
                  <w:p w:rsidR="00A60A00" w:rsidRDefault="00A60A00">
                    <w:pPr>
                      <w:rPr>
                        <w:sz w:val="32"/>
                      </w:rPr>
                    </w:pPr>
                  </w:p>
                  <w:p w:rsidR="00A60A00" w:rsidRDefault="00A60A00">
                    <w:pPr>
                      <w:rPr>
                        <w:sz w:val="32"/>
                      </w:rPr>
                    </w:pPr>
                  </w:p>
                  <w:p w:rsidR="00A60A00" w:rsidRDefault="00A60A00">
                    <w:pPr>
                      <w:rPr>
                        <w:sz w:val="32"/>
                      </w:rPr>
                    </w:pPr>
                  </w:p>
                  <w:p w:rsidR="00A60A00" w:rsidRDefault="00A60A00">
                    <w:pPr>
                      <w:rPr>
                        <w:sz w:val="32"/>
                      </w:rPr>
                    </w:pPr>
                  </w:p>
                  <w:p w:rsidR="00A60A00" w:rsidRDefault="00A60A00">
                    <w:pPr>
                      <w:rPr>
                        <w:sz w:val="32"/>
                      </w:rPr>
                    </w:pPr>
                  </w:p>
                  <w:p w:rsidR="00A60A00" w:rsidRDefault="00A60A00">
                    <w:pPr>
                      <w:rPr>
                        <w:sz w:val="32"/>
                      </w:rPr>
                    </w:pPr>
                  </w:p>
                  <w:p w:rsidR="00A60A00" w:rsidRDefault="00A60A00">
                    <w:pPr>
                      <w:rPr>
                        <w:sz w:val="32"/>
                      </w:rPr>
                    </w:pPr>
                  </w:p>
                  <w:p w:rsidR="00A60A00" w:rsidRDefault="00A60A00">
                    <w:pPr>
                      <w:rPr>
                        <w:sz w:val="32"/>
                      </w:rPr>
                    </w:pPr>
                  </w:p>
                  <w:p w:rsidR="00A60A00" w:rsidRDefault="00A60A00"/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00" w:rsidRDefault="00A60A00">
    <w:pPr>
      <w:pStyle w:val="a3"/>
      <w:tabs>
        <w:tab w:val="clear" w:pos="4153"/>
        <w:tab w:val="clear" w:pos="8306"/>
        <w:tab w:val="left" w:pos="426"/>
      </w:tabs>
      <w:rPr>
        <w:noProof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column">
                <wp:posOffset>-571500</wp:posOffset>
              </wp:positionH>
              <wp:positionV relativeFrom="page">
                <wp:posOffset>4917440</wp:posOffset>
              </wp:positionV>
              <wp:extent cx="631190" cy="542036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542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21" w:type="dxa"/>
                            <w:tblInd w:w="108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12"/>
                            <w:gridCol w:w="312"/>
                            <w:gridCol w:w="397"/>
                          </w:tblGrid>
                          <w:tr w:rsidR="00A60A00">
                            <w:trPr>
                              <w:cantSplit/>
                              <w:trHeight w:val="1892"/>
                            </w:trPr>
                            <w:tc>
                              <w:tcPr>
                                <w:tcW w:w="312" w:type="dxa"/>
                                <w:textDirection w:val="btLr"/>
                                <w:vAlign w:val="center"/>
                              </w:tcPr>
                              <w:p w:rsidR="00A60A00" w:rsidRDefault="00A60A00" w:rsidP="00CC6759">
                                <w:pPr>
                                  <w:widowControl w:val="0"/>
                                  <w:jc w:val="center"/>
                                </w:pPr>
                                <w: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12" w:type="dxa"/>
                                <w:tcBorders>
                                  <w:right w:val="single" w:sz="4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left w:val="single" w:sz="4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</w:tr>
                          <w:tr w:rsidR="00A60A00">
                            <w:trPr>
                              <w:cantSplit/>
                              <w:trHeight w:val="1381"/>
                            </w:trPr>
                            <w:tc>
                              <w:tcPr>
                                <w:tcW w:w="312" w:type="dxa"/>
                                <w:textDirection w:val="btLr"/>
                                <w:vAlign w:val="center"/>
                              </w:tcPr>
                              <w:p w:rsidR="00A60A00" w:rsidRDefault="00A60A00" w:rsidP="00CC6759">
                                <w:pPr>
                                  <w:widowControl w:val="0"/>
                                  <w:jc w:val="center"/>
                                </w:pPr>
                                <w:r>
                                  <w:t xml:space="preserve">Инв. № </w:t>
                                </w:r>
                                <w:proofErr w:type="spellStart"/>
                                <w:r>
                                  <w:t>дубл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12" w:type="dxa"/>
                                <w:tcBorders>
                                  <w:right w:val="single" w:sz="4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left w:val="single" w:sz="4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</w:tr>
                          <w:tr w:rsidR="00A60A00">
                            <w:trPr>
                              <w:cantSplit/>
                              <w:trHeight w:val="1372"/>
                            </w:trPr>
                            <w:tc>
                              <w:tcPr>
                                <w:tcW w:w="312" w:type="dxa"/>
                                <w:textDirection w:val="btLr"/>
                                <w:vAlign w:val="center"/>
                              </w:tcPr>
                              <w:p w:rsidR="00A60A00" w:rsidRDefault="00A60A00" w:rsidP="00CC6759">
                                <w:pPr>
                                  <w:widowControl w:val="0"/>
                                  <w:jc w:val="center"/>
                                </w:pPr>
                                <w:proofErr w:type="spellStart"/>
                                <w:r>
                                  <w:t>Взам</w:t>
                                </w:r>
                                <w:proofErr w:type="spellEnd"/>
                                <w: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12" w:type="dxa"/>
                                <w:tcBorders>
                                  <w:right w:val="single" w:sz="4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left w:val="single" w:sz="4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</w:tr>
                          <w:tr w:rsidR="00A60A00">
                            <w:trPr>
                              <w:cantSplit/>
                              <w:trHeight w:val="1938"/>
                            </w:trPr>
                            <w:tc>
                              <w:tcPr>
                                <w:tcW w:w="312" w:type="dxa"/>
                                <w:textDirection w:val="btLr"/>
                                <w:vAlign w:val="center"/>
                              </w:tcPr>
                              <w:p w:rsidR="00A60A00" w:rsidRDefault="00A60A00" w:rsidP="00CC6759">
                                <w:pPr>
                                  <w:widowControl w:val="0"/>
                                  <w:jc w:val="center"/>
                                </w:pPr>
                                <w: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12" w:type="dxa"/>
                                <w:tcBorders>
                                  <w:right w:val="single" w:sz="4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left w:val="single" w:sz="4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</w:tr>
                          <w:tr w:rsidR="00A60A00">
                            <w:trPr>
                              <w:cantSplit/>
                              <w:trHeight w:val="1360"/>
                            </w:trPr>
                            <w:tc>
                              <w:tcPr>
                                <w:tcW w:w="312" w:type="dxa"/>
                                <w:textDirection w:val="btLr"/>
                                <w:vAlign w:val="center"/>
                              </w:tcPr>
                              <w:p w:rsidR="00A60A00" w:rsidRDefault="00A60A00" w:rsidP="00CC6759">
                                <w:pPr>
                                  <w:widowControl w:val="0"/>
                                  <w:jc w:val="center"/>
                                </w:pPr>
                                <w:r>
                                  <w:rPr>
                                    <w:spacing w:val="-14"/>
                                  </w:rPr>
                                  <w:t xml:space="preserve">Инв. </w:t>
                                </w:r>
                                <w:proofErr w:type="gramStart"/>
                                <w:r>
                                  <w:rPr>
                                    <w:spacing w:val="-14"/>
                                  </w:rPr>
                                  <w:t xml:space="preserve">№  </w:t>
                                </w:r>
                                <w:r>
                                  <w:t>подл</w:t>
                                </w:r>
                                <w:proofErr w:type="gram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12" w:type="dxa"/>
                                <w:tcBorders>
                                  <w:right w:val="single" w:sz="4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left w:val="single" w:sz="4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60A00" w:rsidRDefault="00A60A00">
                                <w:pPr>
                                  <w:widowControl w:val="0"/>
                                  <w:jc w:val="center"/>
                                </w:pPr>
                              </w:p>
                            </w:tc>
                          </w:tr>
                        </w:tbl>
                        <w:p w:rsidR="00A60A00" w:rsidRDefault="00A60A00"/>
                      </w:txbxContent>
                    </wps:txbx>
                    <wps:bodyPr rot="0" vert="horz" wrap="square" lIns="72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-45pt;margin-top:387.2pt;width:49.7pt;height:426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" stroked="f" strokeweight="1.5pt">
              <v:textbox inset="2mm">
                <w:txbxContent>
                  <w:tbl>
                    <w:tblPr>
                      <w:tblW w:w="1021" w:type="dxa"/>
                      <w:tblInd w:w="108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12"/>
                      <w:gridCol w:w="312"/>
                      <w:gridCol w:w="397"/>
                    </w:tblGrid>
                    <w:tr w:rsidR="00A60A00">
                      <w:trPr>
                        <w:cantSplit/>
                        <w:trHeight w:val="1892"/>
                      </w:trPr>
                      <w:tc>
                        <w:tcPr>
                          <w:tcW w:w="312" w:type="dxa"/>
                          <w:textDirection w:val="btLr"/>
                          <w:vAlign w:val="center"/>
                        </w:tcPr>
                        <w:p w:rsidR="00A60A00" w:rsidRDefault="00A60A00" w:rsidP="00CC6759">
                          <w:pPr>
                            <w:widowControl w:val="0"/>
                            <w:jc w:val="center"/>
                          </w:pPr>
                          <w:r>
                            <w:t>Подп. и дата</w:t>
                          </w:r>
                        </w:p>
                      </w:tc>
                      <w:tc>
                        <w:tcPr>
                          <w:tcW w:w="312" w:type="dxa"/>
                          <w:tcBorders>
                            <w:right w:val="single" w:sz="4" w:space="0" w:color="auto"/>
                          </w:tcBorders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left w:val="single" w:sz="4" w:space="0" w:color="auto"/>
                          </w:tcBorders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</w:p>
                      </w:tc>
                    </w:tr>
                    <w:tr w:rsidR="00A60A00">
                      <w:trPr>
                        <w:cantSplit/>
                        <w:trHeight w:val="1381"/>
                      </w:trPr>
                      <w:tc>
                        <w:tcPr>
                          <w:tcW w:w="312" w:type="dxa"/>
                          <w:textDirection w:val="btLr"/>
                          <w:vAlign w:val="center"/>
                        </w:tcPr>
                        <w:p w:rsidR="00A60A00" w:rsidRDefault="00A60A00" w:rsidP="00CC6759">
                          <w:pPr>
                            <w:widowControl w:val="0"/>
                            <w:jc w:val="center"/>
                          </w:pPr>
                          <w:r>
                            <w:t xml:space="preserve">Инв. № </w:t>
                          </w:r>
                          <w:proofErr w:type="spellStart"/>
                          <w:r>
                            <w:t>дубл</w:t>
                          </w:r>
                          <w:proofErr w:type="spellEnd"/>
                          <w:r>
                            <w:t>.</w:t>
                          </w:r>
                        </w:p>
                      </w:tc>
                      <w:tc>
                        <w:tcPr>
                          <w:tcW w:w="312" w:type="dxa"/>
                          <w:tcBorders>
                            <w:right w:val="single" w:sz="4" w:space="0" w:color="auto"/>
                          </w:tcBorders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left w:val="single" w:sz="4" w:space="0" w:color="auto"/>
                          </w:tcBorders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</w:p>
                      </w:tc>
                    </w:tr>
                    <w:tr w:rsidR="00A60A00">
                      <w:trPr>
                        <w:cantSplit/>
                        <w:trHeight w:val="1372"/>
                      </w:trPr>
                      <w:tc>
                        <w:tcPr>
                          <w:tcW w:w="312" w:type="dxa"/>
                          <w:textDirection w:val="btLr"/>
                          <w:vAlign w:val="center"/>
                        </w:tcPr>
                        <w:p w:rsidR="00A60A00" w:rsidRDefault="00A60A00" w:rsidP="00CC6759">
                          <w:pPr>
                            <w:widowControl w:val="0"/>
                            <w:jc w:val="center"/>
                          </w:pPr>
                          <w:proofErr w:type="spellStart"/>
                          <w:r>
                            <w:t>Взам</w:t>
                          </w:r>
                          <w:proofErr w:type="spellEnd"/>
                          <w:r>
                            <w:t>. инв. №</w:t>
                          </w:r>
                        </w:p>
                      </w:tc>
                      <w:tc>
                        <w:tcPr>
                          <w:tcW w:w="312" w:type="dxa"/>
                          <w:tcBorders>
                            <w:right w:val="single" w:sz="4" w:space="0" w:color="auto"/>
                          </w:tcBorders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left w:val="single" w:sz="4" w:space="0" w:color="auto"/>
                          </w:tcBorders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</w:p>
                      </w:tc>
                    </w:tr>
                    <w:tr w:rsidR="00A60A00">
                      <w:trPr>
                        <w:cantSplit/>
                        <w:trHeight w:val="1938"/>
                      </w:trPr>
                      <w:tc>
                        <w:tcPr>
                          <w:tcW w:w="312" w:type="dxa"/>
                          <w:textDirection w:val="btLr"/>
                          <w:vAlign w:val="center"/>
                        </w:tcPr>
                        <w:p w:rsidR="00A60A00" w:rsidRDefault="00A60A00" w:rsidP="00CC6759">
                          <w:pPr>
                            <w:widowControl w:val="0"/>
                            <w:jc w:val="center"/>
                          </w:pPr>
                          <w:r>
                            <w:t>Подп. и дата</w:t>
                          </w:r>
                        </w:p>
                      </w:tc>
                      <w:tc>
                        <w:tcPr>
                          <w:tcW w:w="312" w:type="dxa"/>
                          <w:tcBorders>
                            <w:right w:val="single" w:sz="4" w:space="0" w:color="auto"/>
                          </w:tcBorders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left w:val="single" w:sz="4" w:space="0" w:color="auto"/>
                          </w:tcBorders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</w:p>
                      </w:tc>
                    </w:tr>
                    <w:tr w:rsidR="00A60A00">
                      <w:trPr>
                        <w:cantSplit/>
                        <w:trHeight w:val="1360"/>
                      </w:trPr>
                      <w:tc>
                        <w:tcPr>
                          <w:tcW w:w="312" w:type="dxa"/>
                          <w:textDirection w:val="btLr"/>
                          <w:vAlign w:val="center"/>
                        </w:tcPr>
                        <w:p w:rsidR="00A60A00" w:rsidRDefault="00A60A00" w:rsidP="00CC6759">
                          <w:pPr>
                            <w:widowControl w:val="0"/>
                            <w:jc w:val="center"/>
                          </w:pPr>
                          <w:r>
                            <w:rPr>
                              <w:spacing w:val="-14"/>
                            </w:rPr>
                            <w:t xml:space="preserve">Инв. </w:t>
                          </w:r>
                          <w:proofErr w:type="gramStart"/>
                          <w:r>
                            <w:rPr>
                              <w:spacing w:val="-14"/>
                            </w:rPr>
                            <w:t xml:space="preserve">№  </w:t>
                          </w:r>
                          <w:r>
                            <w:t>подл</w:t>
                          </w:r>
                          <w:proofErr w:type="gramEnd"/>
                          <w:r>
                            <w:t>.</w:t>
                          </w:r>
                        </w:p>
                      </w:tc>
                      <w:tc>
                        <w:tcPr>
                          <w:tcW w:w="312" w:type="dxa"/>
                          <w:tcBorders>
                            <w:right w:val="single" w:sz="4" w:space="0" w:color="auto"/>
                          </w:tcBorders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left w:val="single" w:sz="4" w:space="0" w:color="auto"/>
                          </w:tcBorders>
                          <w:textDirection w:val="btLr"/>
                          <w:vAlign w:val="center"/>
                        </w:tcPr>
                        <w:p w:rsidR="00A60A00" w:rsidRDefault="00A60A00">
                          <w:pPr>
                            <w:widowControl w:val="0"/>
                            <w:jc w:val="center"/>
                          </w:pPr>
                        </w:p>
                      </w:tc>
                    </w:tr>
                  </w:tbl>
                  <w:p w:rsidR="00A60A00" w:rsidRDefault="00A60A00"/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column">
                <wp:posOffset>-88265</wp:posOffset>
              </wp:positionH>
              <wp:positionV relativeFrom="page">
                <wp:posOffset>450850</wp:posOffset>
              </wp:positionV>
              <wp:extent cx="6120130" cy="966597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9665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0A00" w:rsidRPr="00403548" w:rsidRDefault="00A60A00" w:rsidP="004035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2" type="#_x0000_t202" style="position:absolute;margin-left:-6.95pt;margin-top:35.5pt;width:481.9pt;height:761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kmLwIAAFo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" o:allowincell="f" strokeweight="1.5pt">
              <v:textbox>
                <w:txbxContent>
                  <w:p w:rsidR="00A60A00" w:rsidRPr="00403548" w:rsidRDefault="00A60A00" w:rsidP="00403548"/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6BD2"/>
    <w:multiLevelType w:val="multilevel"/>
    <w:tmpl w:val="BA607AC4"/>
    <w:styleLink w:val="WWNum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1984" w:hanging="1275"/>
      </w:pPr>
    </w:lvl>
    <w:lvl w:ilvl="2">
      <w:start w:val="1"/>
      <w:numFmt w:val="decimal"/>
      <w:lvlText w:val="%1.%2.%3"/>
      <w:lvlJc w:val="left"/>
      <w:pPr>
        <w:ind w:left="1417" w:hanging="1275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1275"/>
      </w:pPr>
    </w:lvl>
    <w:lvl w:ilvl="4">
      <w:start w:val="1"/>
      <w:numFmt w:val="decimal"/>
      <w:lvlText w:val="%1.%2.%3.%4.%5"/>
      <w:lvlJc w:val="left"/>
      <w:pPr>
        <w:ind w:left="1984" w:hanging="1275"/>
      </w:pPr>
    </w:lvl>
    <w:lvl w:ilvl="5">
      <w:start w:val="1"/>
      <w:numFmt w:val="decimal"/>
      <w:lvlText w:val="%1.%2.%3.%4.%5.%6"/>
      <w:lvlJc w:val="left"/>
      <w:pPr>
        <w:ind w:left="1984" w:hanging="1275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1">
    <w:nsid w:val="14B92CFA"/>
    <w:multiLevelType w:val="multilevel"/>
    <w:tmpl w:val="19D083C6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82A429E"/>
    <w:multiLevelType w:val="hybridMultilevel"/>
    <w:tmpl w:val="BD96A746"/>
    <w:lvl w:ilvl="0" w:tplc="26EC94A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1E4321CB"/>
    <w:multiLevelType w:val="multilevel"/>
    <w:tmpl w:val="3406328C"/>
    <w:lvl w:ilvl="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2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4">
    <w:nsid w:val="1FBA6960"/>
    <w:multiLevelType w:val="hybridMultilevel"/>
    <w:tmpl w:val="CB203CB6"/>
    <w:lvl w:ilvl="0" w:tplc="8DC2C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710C67"/>
    <w:multiLevelType w:val="hybridMultilevel"/>
    <w:tmpl w:val="08482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7F6201"/>
    <w:multiLevelType w:val="multilevel"/>
    <w:tmpl w:val="928808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2C057F30"/>
    <w:multiLevelType w:val="multilevel"/>
    <w:tmpl w:val="3C529208"/>
    <w:lvl w:ilvl="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8">
    <w:nsid w:val="2FC54BBB"/>
    <w:multiLevelType w:val="multilevel"/>
    <w:tmpl w:val="F27AF12A"/>
    <w:styleLink w:val="WWNum8"/>
    <w:lvl w:ilvl="0">
      <w:numFmt w:val="bullet"/>
      <w:lvlText w:val=""/>
      <w:lvlJc w:val="left"/>
      <w:pPr>
        <w:ind w:left="150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6" w:hanging="360"/>
      </w:pPr>
      <w:rPr>
        <w:rFonts w:ascii="Wingdings" w:hAnsi="Wingdings"/>
      </w:rPr>
    </w:lvl>
  </w:abstractNum>
  <w:abstractNum w:abstractNumId="9">
    <w:nsid w:val="3FCF2F12"/>
    <w:multiLevelType w:val="multilevel"/>
    <w:tmpl w:val="9CD4F4FA"/>
    <w:styleLink w:val="WWNum11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/>
        <w:b w:val="0"/>
      </w:rPr>
    </w:lvl>
    <w:lvl w:ilvl="1">
      <w:start w:val="6"/>
      <w:numFmt w:val="decimal"/>
      <w:lvlText w:val="%1.%2"/>
      <w:lvlJc w:val="left"/>
      <w:pPr>
        <w:ind w:left="906" w:hanging="480"/>
      </w:pPr>
      <w:rPr>
        <w:rFonts w:eastAsia="Times New Roman"/>
        <w:b w:val="0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eastAsia="Times New Roman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Times New Roman"/>
        <w:b w:val="0"/>
      </w:rPr>
    </w:lvl>
  </w:abstractNum>
  <w:abstractNum w:abstractNumId="10">
    <w:nsid w:val="42213305"/>
    <w:multiLevelType w:val="hybridMultilevel"/>
    <w:tmpl w:val="F864CC9C"/>
    <w:lvl w:ilvl="0" w:tplc="8DC2C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AD24CD"/>
    <w:multiLevelType w:val="multilevel"/>
    <w:tmpl w:val="12A003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90F095D"/>
    <w:multiLevelType w:val="multilevel"/>
    <w:tmpl w:val="EAF43640"/>
    <w:styleLink w:val="WWNum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425" w:hanging="108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8923" w:hanging="144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13">
    <w:nsid w:val="4B067A24"/>
    <w:multiLevelType w:val="multilevel"/>
    <w:tmpl w:val="25CC64CC"/>
    <w:lvl w:ilvl="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2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4">
    <w:nsid w:val="4DB3157F"/>
    <w:multiLevelType w:val="hybridMultilevel"/>
    <w:tmpl w:val="B0506CF8"/>
    <w:lvl w:ilvl="0" w:tplc="49827B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B35F9C"/>
    <w:multiLevelType w:val="multilevel"/>
    <w:tmpl w:val="03A89ECC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3B40CE"/>
    <w:multiLevelType w:val="multilevel"/>
    <w:tmpl w:val="3426DEBC"/>
    <w:lvl w:ilvl="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7">
    <w:nsid w:val="4F8307BB"/>
    <w:multiLevelType w:val="hybridMultilevel"/>
    <w:tmpl w:val="A28C5F1E"/>
    <w:lvl w:ilvl="0" w:tplc="8DC2C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57458"/>
    <w:multiLevelType w:val="multilevel"/>
    <w:tmpl w:val="42007420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22"/>
      <w:lvlText w:val="%1.%2"/>
      <w:lvlJc w:val="left"/>
      <w:pPr>
        <w:ind w:left="7372" w:firstLine="0"/>
      </w:pPr>
    </w:lvl>
    <w:lvl w:ilvl="2">
      <w:start w:val="1"/>
      <w:numFmt w:val="decimal"/>
      <w:pStyle w:val="3"/>
      <w:lvlText w:val="%1.%2.%3"/>
      <w:lvlJc w:val="left"/>
      <w:pPr>
        <w:ind w:left="567" w:firstLine="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>
    <w:nsid w:val="5852128C"/>
    <w:multiLevelType w:val="hybridMultilevel"/>
    <w:tmpl w:val="76CCFFB0"/>
    <w:lvl w:ilvl="0" w:tplc="8DC2C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550082"/>
    <w:multiLevelType w:val="multilevel"/>
    <w:tmpl w:val="3426DEBC"/>
    <w:lvl w:ilvl="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1">
    <w:nsid w:val="60A144A2"/>
    <w:multiLevelType w:val="multilevel"/>
    <w:tmpl w:val="37F28D3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1984" w:hanging="1275"/>
      </w:pPr>
    </w:lvl>
    <w:lvl w:ilvl="2">
      <w:start w:val="1"/>
      <w:numFmt w:val="decimal"/>
      <w:lvlText w:val="%1.%2.%3"/>
      <w:lvlJc w:val="left"/>
      <w:pPr>
        <w:ind w:left="1417" w:hanging="1275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1275"/>
      </w:pPr>
    </w:lvl>
    <w:lvl w:ilvl="4">
      <w:start w:val="1"/>
      <w:numFmt w:val="decimal"/>
      <w:lvlText w:val="%1.%2.%3.%4.%5"/>
      <w:lvlJc w:val="left"/>
      <w:pPr>
        <w:ind w:left="1984" w:hanging="1275"/>
      </w:pPr>
    </w:lvl>
    <w:lvl w:ilvl="5">
      <w:start w:val="1"/>
      <w:numFmt w:val="decimal"/>
      <w:lvlText w:val="%1.%2.%3.%4.%5.%6"/>
      <w:lvlJc w:val="left"/>
      <w:pPr>
        <w:ind w:left="1984" w:hanging="1275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22">
    <w:nsid w:val="611E1189"/>
    <w:multiLevelType w:val="multilevel"/>
    <w:tmpl w:val="F66A0AE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3">
    <w:nsid w:val="6A5802BC"/>
    <w:multiLevelType w:val="hybridMultilevel"/>
    <w:tmpl w:val="2EC22B76"/>
    <w:lvl w:ilvl="0" w:tplc="8DC2C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D0A55BC"/>
    <w:multiLevelType w:val="multilevel"/>
    <w:tmpl w:val="A2668A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E7A184A"/>
    <w:multiLevelType w:val="hybridMultilevel"/>
    <w:tmpl w:val="E3142270"/>
    <w:lvl w:ilvl="0" w:tplc="8DC2C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9D17E8"/>
    <w:multiLevelType w:val="hybridMultilevel"/>
    <w:tmpl w:val="AEE4E604"/>
    <w:lvl w:ilvl="0" w:tplc="8DC2CF0A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19"/>
  </w:num>
  <w:num w:numId="5">
    <w:abstractNumId w:val="25"/>
  </w:num>
  <w:num w:numId="6">
    <w:abstractNumId w:val="26"/>
  </w:num>
  <w:num w:numId="7">
    <w:abstractNumId w:val="24"/>
  </w:num>
  <w:num w:numId="8">
    <w:abstractNumId w:val="22"/>
  </w:num>
  <w:num w:numId="9">
    <w:abstractNumId w:val="11"/>
  </w:num>
  <w:num w:numId="10">
    <w:abstractNumId w:val="10"/>
  </w:num>
  <w:num w:numId="11">
    <w:abstractNumId w:val="15"/>
  </w:num>
  <w:num w:numId="12">
    <w:abstractNumId w:val="7"/>
  </w:num>
  <w:num w:numId="13">
    <w:abstractNumId w:val="13"/>
  </w:num>
  <w:num w:numId="14">
    <w:abstractNumId w:val="3"/>
  </w:num>
  <w:num w:numId="15">
    <w:abstractNumId w:val="23"/>
  </w:num>
  <w:num w:numId="16">
    <w:abstractNumId w:val="1"/>
  </w:num>
  <w:num w:numId="17">
    <w:abstractNumId w:val="5"/>
  </w:num>
  <w:num w:numId="18">
    <w:abstractNumId w:val="4"/>
  </w:num>
  <w:num w:numId="19">
    <w:abstractNumId w:val="16"/>
  </w:num>
  <w:num w:numId="20">
    <w:abstractNumId w:val="18"/>
  </w:num>
  <w:num w:numId="21">
    <w:abstractNumId w:val="0"/>
    <w:lvlOverride w:ilvl="1">
      <w:lvl w:ilvl="1">
        <w:start w:val="1"/>
        <w:numFmt w:val="decimal"/>
        <w:lvlText w:val="%1.%2"/>
        <w:lvlJc w:val="left"/>
        <w:pPr>
          <w:ind w:left="1984" w:hanging="1275"/>
        </w:pPr>
        <w:rPr>
          <w:b w:val="0"/>
        </w:rPr>
      </w:lvl>
    </w:lvlOverride>
  </w:num>
  <w:num w:numId="22">
    <w:abstractNumId w:val="21"/>
  </w:num>
  <w:num w:numId="23">
    <w:abstractNumId w:val="8"/>
  </w:num>
  <w:num w:numId="24">
    <w:abstractNumId w:val="8"/>
  </w:num>
  <w:num w:numId="25">
    <w:abstractNumId w:val="2"/>
  </w:num>
  <w:num w:numId="26">
    <w:abstractNumId w:val="0"/>
  </w:num>
  <w:num w:numId="27">
    <w:abstractNumId w:val="12"/>
  </w:num>
  <w:num w:numId="28">
    <w:abstractNumId w:val="9"/>
    <w:lvlOverride w:ilvl="1">
      <w:lvl w:ilvl="1">
        <w:start w:val="6"/>
        <w:numFmt w:val="decimal"/>
        <w:lvlText w:val="%1.%2"/>
        <w:lvlJc w:val="left"/>
        <w:pPr>
          <w:ind w:left="906" w:hanging="480"/>
        </w:pPr>
        <w:rPr>
          <w:rFonts w:eastAsia="Times New Roman"/>
          <w:b/>
        </w:rPr>
      </w:lvl>
    </w:lvlOverride>
  </w:num>
  <w:num w:numId="29">
    <w:abstractNumId w:val="14"/>
  </w:num>
  <w:num w:numId="3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13"/>
    <w:rsid w:val="00000080"/>
    <w:rsid w:val="00000487"/>
    <w:rsid w:val="000019E7"/>
    <w:rsid w:val="00001C6C"/>
    <w:rsid w:val="0000247B"/>
    <w:rsid w:val="00002838"/>
    <w:rsid w:val="0000285E"/>
    <w:rsid w:val="00003CB5"/>
    <w:rsid w:val="00005397"/>
    <w:rsid w:val="0000670D"/>
    <w:rsid w:val="000068A4"/>
    <w:rsid w:val="00010327"/>
    <w:rsid w:val="00012FA9"/>
    <w:rsid w:val="00013C74"/>
    <w:rsid w:val="0001454B"/>
    <w:rsid w:val="00014E02"/>
    <w:rsid w:val="00017587"/>
    <w:rsid w:val="00022E1B"/>
    <w:rsid w:val="00023DBF"/>
    <w:rsid w:val="000240D8"/>
    <w:rsid w:val="0002472B"/>
    <w:rsid w:val="00025156"/>
    <w:rsid w:val="00025D2A"/>
    <w:rsid w:val="00030569"/>
    <w:rsid w:val="00030676"/>
    <w:rsid w:val="00030A7B"/>
    <w:rsid w:val="000317B4"/>
    <w:rsid w:val="00031A6A"/>
    <w:rsid w:val="00033246"/>
    <w:rsid w:val="0003354D"/>
    <w:rsid w:val="00034748"/>
    <w:rsid w:val="00035616"/>
    <w:rsid w:val="00035E84"/>
    <w:rsid w:val="00036048"/>
    <w:rsid w:val="00036D37"/>
    <w:rsid w:val="00036D45"/>
    <w:rsid w:val="00037A66"/>
    <w:rsid w:val="0004200D"/>
    <w:rsid w:val="00042D0B"/>
    <w:rsid w:val="0004564F"/>
    <w:rsid w:val="000456AC"/>
    <w:rsid w:val="000509B2"/>
    <w:rsid w:val="00050ECE"/>
    <w:rsid w:val="00051FEA"/>
    <w:rsid w:val="00053BFD"/>
    <w:rsid w:val="000554E1"/>
    <w:rsid w:val="00055935"/>
    <w:rsid w:val="00055D7B"/>
    <w:rsid w:val="000576F3"/>
    <w:rsid w:val="000578AE"/>
    <w:rsid w:val="00057D7F"/>
    <w:rsid w:val="00063CD0"/>
    <w:rsid w:val="00066A34"/>
    <w:rsid w:val="00066BFF"/>
    <w:rsid w:val="00067DF1"/>
    <w:rsid w:val="000713C9"/>
    <w:rsid w:val="00074446"/>
    <w:rsid w:val="00076198"/>
    <w:rsid w:val="000763F5"/>
    <w:rsid w:val="000773AD"/>
    <w:rsid w:val="00077855"/>
    <w:rsid w:val="000801DD"/>
    <w:rsid w:val="00081713"/>
    <w:rsid w:val="00083D99"/>
    <w:rsid w:val="00084687"/>
    <w:rsid w:val="00085CBA"/>
    <w:rsid w:val="00091F05"/>
    <w:rsid w:val="000927D7"/>
    <w:rsid w:val="000946C6"/>
    <w:rsid w:val="00094E70"/>
    <w:rsid w:val="000A02C9"/>
    <w:rsid w:val="000A1893"/>
    <w:rsid w:val="000A20ED"/>
    <w:rsid w:val="000A25E9"/>
    <w:rsid w:val="000A28FC"/>
    <w:rsid w:val="000A2E67"/>
    <w:rsid w:val="000A39F4"/>
    <w:rsid w:val="000A56C2"/>
    <w:rsid w:val="000A56F3"/>
    <w:rsid w:val="000A67B0"/>
    <w:rsid w:val="000A782C"/>
    <w:rsid w:val="000B0648"/>
    <w:rsid w:val="000B08A2"/>
    <w:rsid w:val="000B1463"/>
    <w:rsid w:val="000B1F0B"/>
    <w:rsid w:val="000B2A26"/>
    <w:rsid w:val="000B3F02"/>
    <w:rsid w:val="000B4150"/>
    <w:rsid w:val="000B5AAF"/>
    <w:rsid w:val="000B5B24"/>
    <w:rsid w:val="000B5B4C"/>
    <w:rsid w:val="000B5BB0"/>
    <w:rsid w:val="000B5E7C"/>
    <w:rsid w:val="000B6FD1"/>
    <w:rsid w:val="000B7A32"/>
    <w:rsid w:val="000C0FD3"/>
    <w:rsid w:val="000C311A"/>
    <w:rsid w:val="000C6197"/>
    <w:rsid w:val="000C6820"/>
    <w:rsid w:val="000D03DE"/>
    <w:rsid w:val="000D2844"/>
    <w:rsid w:val="000D2CBB"/>
    <w:rsid w:val="000D3D46"/>
    <w:rsid w:val="000D3D47"/>
    <w:rsid w:val="000D520F"/>
    <w:rsid w:val="000D6C3A"/>
    <w:rsid w:val="000D7664"/>
    <w:rsid w:val="000D7EA4"/>
    <w:rsid w:val="000E0016"/>
    <w:rsid w:val="000E11DB"/>
    <w:rsid w:val="000E1AA8"/>
    <w:rsid w:val="000E3F7A"/>
    <w:rsid w:val="000E6759"/>
    <w:rsid w:val="000E6FE1"/>
    <w:rsid w:val="000E75EC"/>
    <w:rsid w:val="000F0C44"/>
    <w:rsid w:val="000F0E62"/>
    <w:rsid w:val="000F0FA5"/>
    <w:rsid w:val="000F1A9C"/>
    <w:rsid w:val="000F3170"/>
    <w:rsid w:val="000F7A56"/>
    <w:rsid w:val="000F7BAF"/>
    <w:rsid w:val="00101056"/>
    <w:rsid w:val="00102D19"/>
    <w:rsid w:val="00105C1F"/>
    <w:rsid w:val="0010652E"/>
    <w:rsid w:val="00107D59"/>
    <w:rsid w:val="00107F3D"/>
    <w:rsid w:val="00110B09"/>
    <w:rsid w:val="0011163A"/>
    <w:rsid w:val="0011401C"/>
    <w:rsid w:val="001149EB"/>
    <w:rsid w:val="00114B3D"/>
    <w:rsid w:val="00115304"/>
    <w:rsid w:val="00115798"/>
    <w:rsid w:val="00116B15"/>
    <w:rsid w:val="0011749A"/>
    <w:rsid w:val="0012004A"/>
    <w:rsid w:val="00120AFA"/>
    <w:rsid w:val="0012114C"/>
    <w:rsid w:val="0012220E"/>
    <w:rsid w:val="00122E6D"/>
    <w:rsid w:val="001236F3"/>
    <w:rsid w:val="001240AD"/>
    <w:rsid w:val="0012471E"/>
    <w:rsid w:val="00125352"/>
    <w:rsid w:val="00126C99"/>
    <w:rsid w:val="0012705B"/>
    <w:rsid w:val="00127072"/>
    <w:rsid w:val="00127FEF"/>
    <w:rsid w:val="00130785"/>
    <w:rsid w:val="00131704"/>
    <w:rsid w:val="0013177A"/>
    <w:rsid w:val="0013243E"/>
    <w:rsid w:val="0013244A"/>
    <w:rsid w:val="00132D63"/>
    <w:rsid w:val="00133744"/>
    <w:rsid w:val="001340F5"/>
    <w:rsid w:val="00134676"/>
    <w:rsid w:val="00135ED0"/>
    <w:rsid w:val="00136BFD"/>
    <w:rsid w:val="00137D2A"/>
    <w:rsid w:val="00140BA8"/>
    <w:rsid w:val="001422A0"/>
    <w:rsid w:val="0014295F"/>
    <w:rsid w:val="001433ED"/>
    <w:rsid w:val="00143AC7"/>
    <w:rsid w:val="00145EAD"/>
    <w:rsid w:val="00145FA8"/>
    <w:rsid w:val="00146A0E"/>
    <w:rsid w:val="00146F2F"/>
    <w:rsid w:val="00147D9E"/>
    <w:rsid w:val="001509EF"/>
    <w:rsid w:val="0015234B"/>
    <w:rsid w:val="00152929"/>
    <w:rsid w:val="0015404C"/>
    <w:rsid w:val="001543C8"/>
    <w:rsid w:val="00155211"/>
    <w:rsid w:val="00155B09"/>
    <w:rsid w:val="0015667E"/>
    <w:rsid w:val="00157D58"/>
    <w:rsid w:val="00160B89"/>
    <w:rsid w:val="00160E67"/>
    <w:rsid w:val="0016398E"/>
    <w:rsid w:val="00163F5C"/>
    <w:rsid w:val="001665F2"/>
    <w:rsid w:val="00166901"/>
    <w:rsid w:val="0016786C"/>
    <w:rsid w:val="00172E3D"/>
    <w:rsid w:val="00172F35"/>
    <w:rsid w:val="00173171"/>
    <w:rsid w:val="00173EF9"/>
    <w:rsid w:val="00173F54"/>
    <w:rsid w:val="001749C3"/>
    <w:rsid w:val="00175C7C"/>
    <w:rsid w:val="00177743"/>
    <w:rsid w:val="00177993"/>
    <w:rsid w:val="00177E49"/>
    <w:rsid w:val="00181606"/>
    <w:rsid w:val="00186DD4"/>
    <w:rsid w:val="0018710E"/>
    <w:rsid w:val="00187F9A"/>
    <w:rsid w:val="00190F36"/>
    <w:rsid w:val="00191A43"/>
    <w:rsid w:val="00192D5C"/>
    <w:rsid w:val="001936E1"/>
    <w:rsid w:val="0019565A"/>
    <w:rsid w:val="00195D4F"/>
    <w:rsid w:val="00197209"/>
    <w:rsid w:val="0019786B"/>
    <w:rsid w:val="001A0B7E"/>
    <w:rsid w:val="001A2A4D"/>
    <w:rsid w:val="001A2AA7"/>
    <w:rsid w:val="001A2D1B"/>
    <w:rsid w:val="001A5B1F"/>
    <w:rsid w:val="001A6D12"/>
    <w:rsid w:val="001A70AF"/>
    <w:rsid w:val="001B072F"/>
    <w:rsid w:val="001B098C"/>
    <w:rsid w:val="001B0A2C"/>
    <w:rsid w:val="001B0CCF"/>
    <w:rsid w:val="001B0CF5"/>
    <w:rsid w:val="001B1A94"/>
    <w:rsid w:val="001B268F"/>
    <w:rsid w:val="001B2A44"/>
    <w:rsid w:val="001B3524"/>
    <w:rsid w:val="001B5897"/>
    <w:rsid w:val="001B6297"/>
    <w:rsid w:val="001B62AC"/>
    <w:rsid w:val="001B6806"/>
    <w:rsid w:val="001B6AE1"/>
    <w:rsid w:val="001C0DC7"/>
    <w:rsid w:val="001C12E2"/>
    <w:rsid w:val="001C144A"/>
    <w:rsid w:val="001C1990"/>
    <w:rsid w:val="001C59AB"/>
    <w:rsid w:val="001C5B50"/>
    <w:rsid w:val="001C67B6"/>
    <w:rsid w:val="001C6CD2"/>
    <w:rsid w:val="001C6FFB"/>
    <w:rsid w:val="001C7C0F"/>
    <w:rsid w:val="001D0141"/>
    <w:rsid w:val="001D06A7"/>
    <w:rsid w:val="001D1CDD"/>
    <w:rsid w:val="001D20EF"/>
    <w:rsid w:val="001D2EA3"/>
    <w:rsid w:val="001D336B"/>
    <w:rsid w:val="001D58B2"/>
    <w:rsid w:val="001E288A"/>
    <w:rsid w:val="001E6623"/>
    <w:rsid w:val="001E689C"/>
    <w:rsid w:val="001E6D02"/>
    <w:rsid w:val="001E71C7"/>
    <w:rsid w:val="001E7322"/>
    <w:rsid w:val="001E7B80"/>
    <w:rsid w:val="001F0890"/>
    <w:rsid w:val="001F13A8"/>
    <w:rsid w:val="001F2349"/>
    <w:rsid w:val="001F3612"/>
    <w:rsid w:val="001F506B"/>
    <w:rsid w:val="001F54FD"/>
    <w:rsid w:val="001F5672"/>
    <w:rsid w:val="001F652A"/>
    <w:rsid w:val="001F6FB8"/>
    <w:rsid w:val="0020009A"/>
    <w:rsid w:val="0020403E"/>
    <w:rsid w:val="00205889"/>
    <w:rsid w:val="00205C3C"/>
    <w:rsid w:val="00205F68"/>
    <w:rsid w:val="002063A9"/>
    <w:rsid w:val="00211DA5"/>
    <w:rsid w:val="00216E70"/>
    <w:rsid w:val="00217D8F"/>
    <w:rsid w:val="002208D0"/>
    <w:rsid w:val="002242E5"/>
    <w:rsid w:val="002251BC"/>
    <w:rsid w:val="0022528F"/>
    <w:rsid w:val="00226B14"/>
    <w:rsid w:val="0022779D"/>
    <w:rsid w:val="00227CA1"/>
    <w:rsid w:val="00230792"/>
    <w:rsid w:val="00230E72"/>
    <w:rsid w:val="00231536"/>
    <w:rsid w:val="002319BB"/>
    <w:rsid w:val="00233115"/>
    <w:rsid w:val="0023434F"/>
    <w:rsid w:val="002352CB"/>
    <w:rsid w:val="0023601C"/>
    <w:rsid w:val="002361FE"/>
    <w:rsid w:val="0024007A"/>
    <w:rsid w:val="002401D6"/>
    <w:rsid w:val="002415C8"/>
    <w:rsid w:val="00241D95"/>
    <w:rsid w:val="002428FB"/>
    <w:rsid w:val="002433FD"/>
    <w:rsid w:val="00252D4C"/>
    <w:rsid w:val="00253F30"/>
    <w:rsid w:val="00254493"/>
    <w:rsid w:val="00254A93"/>
    <w:rsid w:val="00254C8E"/>
    <w:rsid w:val="00257A27"/>
    <w:rsid w:val="00257BB7"/>
    <w:rsid w:val="002603BD"/>
    <w:rsid w:val="00261DF3"/>
    <w:rsid w:val="00262D4E"/>
    <w:rsid w:val="002641AD"/>
    <w:rsid w:val="002646B7"/>
    <w:rsid w:val="00264FF9"/>
    <w:rsid w:val="00265BB5"/>
    <w:rsid w:val="0026684D"/>
    <w:rsid w:val="00266F56"/>
    <w:rsid w:val="00267A6F"/>
    <w:rsid w:val="00271A7E"/>
    <w:rsid w:val="00273575"/>
    <w:rsid w:val="00273D2C"/>
    <w:rsid w:val="002759A6"/>
    <w:rsid w:val="002759E6"/>
    <w:rsid w:val="0027636A"/>
    <w:rsid w:val="00276427"/>
    <w:rsid w:val="00276956"/>
    <w:rsid w:val="00277BCF"/>
    <w:rsid w:val="00280601"/>
    <w:rsid w:val="002806AE"/>
    <w:rsid w:val="00281FBB"/>
    <w:rsid w:val="00282465"/>
    <w:rsid w:val="002836CD"/>
    <w:rsid w:val="002858E4"/>
    <w:rsid w:val="00285E1F"/>
    <w:rsid w:val="0028640F"/>
    <w:rsid w:val="00286898"/>
    <w:rsid w:val="00286A54"/>
    <w:rsid w:val="00290E7D"/>
    <w:rsid w:val="00291E07"/>
    <w:rsid w:val="002929AF"/>
    <w:rsid w:val="0029415E"/>
    <w:rsid w:val="002943DB"/>
    <w:rsid w:val="0029454E"/>
    <w:rsid w:val="0029705A"/>
    <w:rsid w:val="002A2B12"/>
    <w:rsid w:val="002A65AE"/>
    <w:rsid w:val="002A666E"/>
    <w:rsid w:val="002A68A6"/>
    <w:rsid w:val="002A7E6E"/>
    <w:rsid w:val="002B06F7"/>
    <w:rsid w:val="002B07B3"/>
    <w:rsid w:val="002B1169"/>
    <w:rsid w:val="002B228B"/>
    <w:rsid w:val="002B2B03"/>
    <w:rsid w:val="002B4F80"/>
    <w:rsid w:val="002B5792"/>
    <w:rsid w:val="002B5B0E"/>
    <w:rsid w:val="002B5D16"/>
    <w:rsid w:val="002B7161"/>
    <w:rsid w:val="002B7A63"/>
    <w:rsid w:val="002C05BC"/>
    <w:rsid w:val="002C0BCA"/>
    <w:rsid w:val="002C1833"/>
    <w:rsid w:val="002C382B"/>
    <w:rsid w:val="002C3B96"/>
    <w:rsid w:val="002C3D18"/>
    <w:rsid w:val="002C4A03"/>
    <w:rsid w:val="002C4AD9"/>
    <w:rsid w:val="002C5A32"/>
    <w:rsid w:val="002D058A"/>
    <w:rsid w:val="002D05A3"/>
    <w:rsid w:val="002D2138"/>
    <w:rsid w:val="002D25DF"/>
    <w:rsid w:val="002D2DEF"/>
    <w:rsid w:val="002D3C71"/>
    <w:rsid w:val="002D40A5"/>
    <w:rsid w:val="002D4F9E"/>
    <w:rsid w:val="002D6788"/>
    <w:rsid w:val="002D696D"/>
    <w:rsid w:val="002D75FD"/>
    <w:rsid w:val="002E1B0A"/>
    <w:rsid w:val="002E2F83"/>
    <w:rsid w:val="002E5545"/>
    <w:rsid w:val="002E656A"/>
    <w:rsid w:val="002F1DF3"/>
    <w:rsid w:val="002F2EA8"/>
    <w:rsid w:val="002F378B"/>
    <w:rsid w:val="002F4C81"/>
    <w:rsid w:val="002F4D3D"/>
    <w:rsid w:val="002F54D7"/>
    <w:rsid w:val="003001AD"/>
    <w:rsid w:val="003015AE"/>
    <w:rsid w:val="0030166A"/>
    <w:rsid w:val="00302294"/>
    <w:rsid w:val="00302DF2"/>
    <w:rsid w:val="00304353"/>
    <w:rsid w:val="00304D16"/>
    <w:rsid w:val="003107C9"/>
    <w:rsid w:val="00312B40"/>
    <w:rsid w:val="0031443F"/>
    <w:rsid w:val="00323BEB"/>
    <w:rsid w:val="00326D68"/>
    <w:rsid w:val="0032748E"/>
    <w:rsid w:val="00327BC5"/>
    <w:rsid w:val="00327EB8"/>
    <w:rsid w:val="003303D0"/>
    <w:rsid w:val="003327FD"/>
    <w:rsid w:val="00332CF0"/>
    <w:rsid w:val="00334855"/>
    <w:rsid w:val="0033634D"/>
    <w:rsid w:val="00341819"/>
    <w:rsid w:val="00343C48"/>
    <w:rsid w:val="003450D9"/>
    <w:rsid w:val="003461D8"/>
    <w:rsid w:val="003464AA"/>
    <w:rsid w:val="00346834"/>
    <w:rsid w:val="00350EC6"/>
    <w:rsid w:val="00351E14"/>
    <w:rsid w:val="003523D1"/>
    <w:rsid w:val="0035396E"/>
    <w:rsid w:val="003549F6"/>
    <w:rsid w:val="00354CC8"/>
    <w:rsid w:val="00354FD5"/>
    <w:rsid w:val="00355262"/>
    <w:rsid w:val="0035674D"/>
    <w:rsid w:val="00357037"/>
    <w:rsid w:val="00360789"/>
    <w:rsid w:val="00361549"/>
    <w:rsid w:val="0036447F"/>
    <w:rsid w:val="003669BE"/>
    <w:rsid w:val="00367380"/>
    <w:rsid w:val="00367664"/>
    <w:rsid w:val="003677DC"/>
    <w:rsid w:val="00367D73"/>
    <w:rsid w:val="0037202A"/>
    <w:rsid w:val="00372216"/>
    <w:rsid w:val="0037474B"/>
    <w:rsid w:val="00374E00"/>
    <w:rsid w:val="00374FF3"/>
    <w:rsid w:val="00375353"/>
    <w:rsid w:val="003755C6"/>
    <w:rsid w:val="003763EE"/>
    <w:rsid w:val="0037708C"/>
    <w:rsid w:val="00377E3C"/>
    <w:rsid w:val="00380307"/>
    <w:rsid w:val="0038158C"/>
    <w:rsid w:val="00382CF8"/>
    <w:rsid w:val="00382DC9"/>
    <w:rsid w:val="00384A5E"/>
    <w:rsid w:val="00385BB9"/>
    <w:rsid w:val="00385D66"/>
    <w:rsid w:val="003861D0"/>
    <w:rsid w:val="003862B5"/>
    <w:rsid w:val="00386D1E"/>
    <w:rsid w:val="00390135"/>
    <w:rsid w:val="00390445"/>
    <w:rsid w:val="00390983"/>
    <w:rsid w:val="00390AC9"/>
    <w:rsid w:val="00390D01"/>
    <w:rsid w:val="00393CAA"/>
    <w:rsid w:val="00394ACC"/>
    <w:rsid w:val="0039563A"/>
    <w:rsid w:val="003962FE"/>
    <w:rsid w:val="00396826"/>
    <w:rsid w:val="003A2675"/>
    <w:rsid w:val="003A2E08"/>
    <w:rsid w:val="003A3784"/>
    <w:rsid w:val="003A3DE9"/>
    <w:rsid w:val="003A6532"/>
    <w:rsid w:val="003A6685"/>
    <w:rsid w:val="003A6B6A"/>
    <w:rsid w:val="003A6C77"/>
    <w:rsid w:val="003B0BD3"/>
    <w:rsid w:val="003B12B3"/>
    <w:rsid w:val="003B2742"/>
    <w:rsid w:val="003B2D2E"/>
    <w:rsid w:val="003B317F"/>
    <w:rsid w:val="003B3702"/>
    <w:rsid w:val="003B5E15"/>
    <w:rsid w:val="003B5EE6"/>
    <w:rsid w:val="003B75BB"/>
    <w:rsid w:val="003C030F"/>
    <w:rsid w:val="003C10AF"/>
    <w:rsid w:val="003C10FB"/>
    <w:rsid w:val="003C2656"/>
    <w:rsid w:val="003C27AA"/>
    <w:rsid w:val="003C3DFA"/>
    <w:rsid w:val="003C3F2D"/>
    <w:rsid w:val="003C5874"/>
    <w:rsid w:val="003C59C1"/>
    <w:rsid w:val="003C5D0F"/>
    <w:rsid w:val="003C5E24"/>
    <w:rsid w:val="003C68D5"/>
    <w:rsid w:val="003C6EE1"/>
    <w:rsid w:val="003C7FC5"/>
    <w:rsid w:val="003D0BC2"/>
    <w:rsid w:val="003D1551"/>
    <w:rsid w:val="003D2262"/>
    <w:rsid w:val="003D3260"/>
    <w:rsid w:val="003D34B9"/>
    <w:rsid w:val="003D4990"/>
    <w:rsid w:val="003D4D92"/>
    <w:rsid w:val="003D555D"/>
    <w:rsid w:val="003D646A"/>
    <w:rsid w:val="003D7E1C"/>
    <w:rsid w:val="003E04A6"/>
    <w:rsid w:val="003E1EF8"/>
    <w:rsid w:val="003E464D"/>
    <w:rsid w:val="003E4C99"/>
    <w:rsid w:val="003E4D3E"/>
    <w:rsid w:val="003E5A7B"/>
    <w:rsid w:val="003F0424"/>
    <w:rsid w:val="003F061E"/>
    <w:rsid w:val="003F471B"/>
    <w:rsid w:val="003F5B0F"/>
    <w:rsid w:val="003F758B"/>
    <w:rsid w:val="003F7A7B"/>
    <w:rsid w:val="0040007D"/>
    <w:rsid w:val="0040101C"/>
    <w:rsid w:val="00403548"/>
    <w:rsid w:val="0040386C"/>
    <w:rsid w:val="00404502"/>
    <w:rsid w:val="004053AA"/>
    <w:rsid w:val="00405B6D"/>
    <w:rsid w:val="00407853"/>
    <w:rsid w:val="004102B4"/>
    <w:rsid w:val="00410767"/>
    <w:rsid w:val="00412681"/>
    <w:rsid w:val="00412F5A"/>
    <w:rsid w:val="00414154"/>
    <w:rsid w:val="00415309"/>
    <w:rsid w:val="00415971"/>
    <w:rsid w:val="00415EB4"/>
    <w:rsid w:val="00417345"/>
    <w:rsid w:val="00421A4F"/>
    <w:rsid w:val="00423546"/>
    <w:rsid w:val="00425EC5"/>
    <w:rsid w:val="004276A4"/>
    <w:rsid w:val="00431639"/>
    <w:rsid w:val="004318F6"/>
    <w:rsid w:val="00435C58"/>
    <w:rsid w:val="004369A7"/>
    <w:rsid w:val="00437240"/>
    <w:rsid w:val="00440402"/>
    <w:rsid w:val="0044087B"/>
    <w:rsid w:val="00441688"/>
    <w:rsid w:val="004431DF"/>
    <w:rsid w:val="0044421B"/>
    <w:rsid w:val="004442C0"/>
    <w:rsid w:val="00444BC6"/>
    <w:rsid w:val="00444C3A"/>
    <w:rsid w:val="004458FE"/>
    <w:rsid w:val="00445A98"/>
    <w:rsid w:val="0045051C"/>
    <w:rsid w:val="00451F3C"/>
    <w:rsid w:val="004525FA"/>
    <w:rsid w:val="00452F44"/>
    <w:rsid w:val="00453D93"/>
    <w:rsid w:val="00454A88"/>
    <w:rsid w:val="00455FBA"/>
    <w:rsid w:val="00455FBC"/>
    <w:rsid w:val="004568F8"/>
    <w:rsid w:val="00456E1B"/>
    <w:rsid w:val="004570BD"/>
    <w:rsid w:val="004609FA"/>
    <w:rsid w:val="0046102C"/>
    <w:rsid w:val="0046163E"/>
    <w:rsid w:val="00461708"/>
    <w:rsid w:val="004619FF"/>
    <w:rsid w:val="00461B6D"/>
    <w:rsid w:val="004621FE"/>
    <w:rsid w:val="00462F80"/>
    <w:rsid w:val="00464A48"/>
    <w:rsid w:val="00464B98"/>
    <w:rsid w:val="00465ABE"/>
    <w:rsid w:val="00467669"/>
    <w:rsid w:val="00470E17"/>
    <w:rsid w:val="00471985"/>
    <w:rsid w:val="00471CE8"/>
    <w:rsid w:val="00472BC0"/>
    <w:rsid w:val="004744CC"/>
    <w:rsid w:val="004771B2"/>
    <w:rsid w:val="004802E4"/>
    <w:rsid w:val="00480478"/>
    <w:rsid w:val="00480CF7"/>
    <w:rsid w:val="00481742"/>
    <w:rsid w:val="0048221B"/>
    <w:rsid w:val="00482E93"/>
    <w:rsid w:val="0048483A"/>
    <w:rsid w:val="004865C3"/>
    <w:rsid w:val="004867F2"/>
    <w:rsid w:val="00487206"/>
    <w:rsid w:val="004901C7"/>
    <w:rsid w:val="0049222F"/>
    <w:rsid w:val="0049347E"/>
    <w:rsid w:val="00495766"/>
    <w:rsid w:val="004967B7"/>
    <w:rsid w:val="00497407"/>
    <w:rsid w:val="004A15E3"/>
    <w:rsid w:val="004A18EE"/>
    <w:rsid w:val="004A1B34"/>
    <w:rsid w:val="004A36A7"/>
    <w:rsid w:val="004A421A"/>
    <w:rsid w:val="004A60DD"/>
    <w:rsid w:val="004A6779"/>
    <w:rsid w:val="004A6FB4"/>
    <w:rsid w:val="004A7846"/>
    <w:rsid w:val="004B0413"/>
    <w:rsid w:val="004B1478"/>
    <w:rsid w:val="004B2334"/>
    <w:rsid w:val="004B6A33"/>
    <w:rsid w:val="004B733F"/>
    <w:rsid w:val="004B7E31"/>
    <w:rsid w:val="004C126D"/>
    <w:rsid w:val="004C269A"/>
    <w:rsid w:val="004C3378"/>
    <w:rsid w:val="004C341A"/>
    <w:rsid w:val="004C4B42"/>
    <w:rsid w:val="004C7F25"/>
    <w:rsid w:val="004D0912"/>
    <w:rsid w:val="004D0BB1"/>
    <w:rsid w:val="004D4A80"/>
    <w:rsid w:val="004E1595"/>
    <w:rsid w:val="004E2519"/>
    <w:rsid w:val="004E2530"/>
    <w:rsid w:val="004E280B"/>
    <w:rsid w:val="004E2999"/>
    <w:rsid w:val="004E3883"/>
    <w:rsid w:val="004E4AB6"/>
    <w:rsid w:val="004F0581"/>
    <w:rsid w:val="004F136F"/>
    <w:rsid w:val="004F2C73"/>
    <w:rsid w:val="004F3E2D"/>
    <w:rsid w:val="004F462B"/>
    <w:rsid w:val="004F7B1D"/>
    <w:rsid w:val="00501810"/>
    <w:rsid w:val="005052C3"/>
    <w:rsid w:val="0050573D"/>
    <w:rsid w:val="00505AB8"/>
    <w:rsid w:val="00506285"/>
    <w:rsid w:val="00506D44"/>
    <w:rsid w:val="005070E3"/>
    <w:rsid w:val="005112B9"/>
    <w:rsid w:val="00512EC6"/>
    <w:rsid w:val="0051476A"/>
    <w:rsid w:val="00515EFC"/>
    <w:rsid w:val="00516ED2"/>
    <w:rsid w:val="00517025"/>
    <w:rsid w:val="00517225"/>
    <w:rsid w:val="005206D0"/>
    <w:rsid w:val="00521977"/>
    <w:rsid w:val="00523919"/>
    <w:rsid w:val="00524638"/>
    <w:rsid w:val="00524F0C"/>
    <w:rsid w:val="005253C6"/>
    <w:rsid w:val="00525588"/>
    <w:rsid w:val="0053210C"/>
    <w:rsid w:val="005327CC"/>
    <w:rsid w:val="005329C6"/>
    <w:rsid w:val="00533AA5"/>
    <w:rsid w:val="0053425B"/>
    <w:rsid w:val="00535662"/>
    <w:rsid w:val="00535FCC"/>
    <w:rsid w:val="005367CB"/>
    <w:rsid w:val="00537024"/>
    <w:rsid w:val="00542F8E"/>
    <w:rsid w:val="005432ED"/>
    <w:rsid w:val="00544D1C"/>
    <w:rsid w:val="00545B01"/>
    <w:rsid w:val="00546EB4"/>
    <w:rsid w:val="005474BA"/>
    <w:rsid w:val="00547E2E"/>
    <w:rsid w:val="00551DE8"/>
    <w:rsid w:val="00553DD5"/>
    <w:rsid w:val="0055667D"/>
    <w:rsid w:val="00557DEF"/>
    <w:rsid w:val="0056035B"/>
    <w:rsid w:val="00561E10"/>
    <w:rsid w:val="00561FE6"/>
    <w:rsid w:val="0056215B"/>
    <w:rsid w:val="00562ABD"/>
    <w:rsid w:val="00562F3D"/>
    <w:rsid w:val="005633A2"/>
    <w:rsid w:val="00563800"/>
    <w:rsid w:val="00563A4F"/>
    <w:rsid w:val="0056418C"/>
    <w:rsid w:val="00565978"/>
    <w:rsid w:val="00571454"/>
    <w:rsid w:val="0057231B"/>
    <w:rsid w:val="00572A0F"/>
    <w:rsid w:val="005753B8"/>
    <w:rsid w:val="00575E22"/>
    <w:rsid w:val="005771A5"/>
    <w:rsid w:val="005771BF"/>
    <w:rsid w:val="005823B8"/>
    <w:rsid w:val="00583CA4"/>
    <w:rsid w:val="005841CE"/>
    <w:rsid w:val="00584654"/>
    <w:rsid w:val="00585188"/>
    <w:rsid w:val="005851D7"/>
    <w:rsid w:val="00585422"/>
    <w:rsid w:val="005854AE"/>
    <w:rsid w:val="00585664"/>
    <w:rsid w:val="00586714"/>
    <w:rsid w:val="005906DE"/>
    <w:rsid w:val="00592AFC"/>
    <w:rsid w:val="00595636"/>
    <w:rsid w:val="0059660A"/>
    <w:rsid w:val="0059695D"/>
    <w:rsid w:val="005974FE"/>
    <w:rsid w:val="00597D1E"/>
    <w:rsid w:val="005A0848"/>
    <w:rsid w:val="005A0DF3"/>
    <w:rsid w:val="005A14BF"/>
    <w:rsid w:val="005A1E4E"/>
    <w:rsid w:val="005A2E97"/>
    <w:rsid w:val="005A3BB9"/>
    <w:rsid w:val="005A548E"/>
    <w:rsid w:val="005A64BE"/>
    <w:rsid w:val="005A708D"/>
    <w:rsid w:val="005A7BAA"/>
    <w:rsid w:val="005A7C0B"/>
    <w:rsid w:val="005B04ED"/>
    <w:rsid w:val="005B0578"/>
    <w:rsid w:val="005B102B"/>
    <w:rsid w:val="005B3DA3"/>
    <w:rsid w:val="005B3F85"/>
    <w:rsid w:val="005B4681"/>
    <w:rsid w:val="005B4D7D"/>
    <w:rsid w:val="005B5129"/>
    <w:rsid w:val="005B5663"/>
    <w:rsid w:val="005B5A71"/>
    <w:rsid w:val="005B5FF5"/>
    <w:rsid w:val="005B6187"/>
    <w:rsid w:val="005B7861"/>
    <w:rsid w:val="005B7BE6"/>
    <w:rsid w:val="005C06F9"/>
    <w:rsid w:val="005C15BB"/>
    <w:rsid w:val="005C4594"/>
    <w:rsid w:val="005C5B88"/>
    <w:rsid w:val="005C6689"/>
    <w:rsid w:val="005C6BBD"/>
    <w:rsid w:val="005C6EE4"/>
    <w:rsid w:val="005D1866"/>
    <w:rsid w:val="005D1D03"/>
    <w:rsid w:val="005D3FE7"/>
    <w:rsid w:val="005D41B0"/>
    <w:rsid w:val="005D4301"/>
    <w:rsid w:val="005D53A2"/>
    <w:rsid w:val="005D63E7"/>
    <w:rsid w:val="005D6B98"/>
    <w:rsid w:val="005E010F"/>
    <w:rsid w:val="005E058F"/>
    <w:rsid w:val="005E0EC6"/>
    <w:rsid w:val="005E25F4"/>
    <w:rsid w:val="005E369D"/>
    <w:rsid w:val="005E5CB3"/>
    <w:rsid w:val="005F0040"/>
    <w:rsid w:val="005F064D"/>
    <w:rsid w:val="005F0851"/>
    <w:rsid w:val="005F47BE"/>
    <w:rsid w:val="005F5A04"/>
    <w:rsid w:val="00600FAD"/>
    <w:rsid w:val="00601393"/>
    <w:rsid w:val="0060185F"/>
    <w:rsid w:val="006025AE"/>
    <w:rsid w:val="006056B7"/>
    <w:rsid w:val="00606731"/>
    <w:rsid w:val="00606F88"/>
    <w:rsid w:val="006073C9"/>
    <w:rsid w:val="00612891"/>
    <w:rsid w:val="00613328"/>
    <w:rsid w:val="00613527"/>
    <w:rsid w:val="0061398C"/>
    <w:rsid w:val="00614639"/>
    <w:rsid w:val="00614A2A"/>
    <w:rsid w:val="00614C57"/>
    <w:rsid w:val="006169AA"/>
    <w:rsid w:val="00620E08"/>
    <w:rsid w:val="0062262C"/>
    <w:rsid w:val="006226F6"/>
    <w:rsid w:val="006237A2"/>
    <w:rsid w:val="0062442A"/>
    <w:rsid w:val="0062538F"/>
    <w:rsid w:val="00625790"/>
    <w:rsid w:val="0062684D"/>
    <w:rsid w:val="0062730E"/>
    <w:rsid w:val="006315C5"/>
    <w:rsid w:val="0063253D"/>
    <w:rsid w:val="006336A3"/>
    <w:rsid w:val="0063488D"/>
    <w:rsid w:val="00634AC9"/>
    <w:rsid w:val="00642CAE"/>
    <w:rsid w:val="00643F43"/>
    <w:rsid w:val="006441BE"/>
    <w:rsid w:val="006467E2"/>
    <w:rsid w:val="00646943"/>
    <w:rsid w:val="00650253"/>
    <w:rsid w:val="00650359"/>
    <w:rsid w:val="006503BB"/>
    <w:rsid w:val="00652401"/>
    <w:rsid w:val="006526CA"/>
    <w:rsid w:val="0065291A"/>
    <w:rsid w:val="00655383"/>
    <w:rsid w:val="006554C0"/>
    <w:rsid w:val="006556A8"/>
    <w:rsid w:val="00656F71"/>
    <w:rsid w:val="00660DC5"/>
    <w:rsid w:val="006613EB"/>
    <w:rsid w:val="0066292B"/>
    <w:rsid w:val="00662FD3"/>
    <w:rsid w:val="0066369F"/>
    <w:rsid w:val="00663A3C"/>
    <w:rsid w:val="00663CE3"/>
    <w:rsid w:val="0066438E"/>
    <w:rsid w:val="006646AA"/>
    <w:rsid w:val="00664BA9"/>
    <w:rsid w:val="006658B8"/>
    <w:rsid w:val="00665C86"/>
    <w:rsid w:val="00665E4F"/>
    <w:rsid w:val="0066624F"/>
    <w:rsid w:val="0066635A"/>
    <w:rsid w:val="006674C5"/>
    <w:rsid w:val="00667D36"/>
    <w:rsid w:val="00667F54"/>
    <w:rsid w:val="00670E58"/>
    <w:rsid w:val="00672AFE"/>
    <w:rsid w:val="006735FE"/>
    <w:rsid w:val="006747E0"/>
    <w:rsid w:val="006753EB"/>
    <w:rsid w:val="006760FB"/>
    <w:rsid w:val="006764D9"/>
    <w:rsid w:val="006807EA"/>
    <w:rsid w:val="006811CF"/>
    <w:rsid w:val="00681E68"/>
    <w:rsid w:val="00682D4D"/>
    <w:rsid w:val="006837C7"/>
    <w:rsid w:val="006843C1"/>
    <w:rsid w:val="006849CE"/>
    <w:rsid w:val="006850DC"/>
    <w:rsid w:val="0068662C"/>
    <w:rsid w:val="00686B48"/>
    <w:rsid w:val="00691474"/>
    <w:rsid w:val="00691F47"/>
    <w:rsid w:val="00692655"/>
    <w:rsid w:val="00692D28"/>
    <w:rsid w:val="006930EA"/>
    <w:rsid w:val="00694A8C"/>
    <w:rsid w:val="00694E4B"/>
    <w:rsid w:val="00695B4E"/>
    <w:rsid w:val="0069774D"/>
    <w:rsid w:val="006A1BDB"/>
    <w:rsid w:val="006A22A1"/>
    <w:rsid w:val="006A2406"/>
    <w:rsid w:val="006A2E9B"/>
    <w:rsid w:val="006A38DF"/>
    <w:rsid w:val="006A40B4"/>
    <w:rsid w:val="006A4A49"/>
    <w:rsid w:val="006A53AB"/>
    <w:rsid w:val="006A6082"/>
    <w:rsid w:val="006A6A85"/>
    <w:rsid w:val="006B0CE8"/>
    <w:rsid w:val="006B0DF5"/>
    <w:rsid w:val="006B0EF3"/>
    <w:rsid w:val="006B1D8F"/>
    <w:rsid w:val="006B20DC"/>
    <w:rsid w:val="006B2C2F"/>
    <w:rsid w:val="006B6DB8"/>
    <w:rsid w:val="006B7219"/>
    <w:rsid w:val="006C2838"/>
    <w:rsid w:val="006C31FD"/>
    <w:rsid w:val="006C4356"/>
    <w:rsid w:val="006C4D2D"/>
    <w:rsid w:val="006C56C2"/>
    <w:rsid w:val="006C6006"/>
    <w:rsid w:val="006C6B56"/>
    <w:rsid w:val="006D0B08"/>
    <w:rsid w:val="006D202D"/>
    <w:rsid w:val="006D27C3"/>
    <w:rsid w:val="006D390E"/>
    <w:rsid w:val="006D4B01"/>
    <w:rsid w:val="006D5F2F"/>
    <w:rsid w:val="006D6275"/>
    <w:rsid w:val="006D635B"/>
    <w:rsid w:val="006D655C"/>
    <w:rsid w:val="006D692C"/>
    <w:rsid w:val="006D77EE"/>
    <w:rsid w:val="006E0281"/>
    <w:rsid w:val="006E04E0"/>
    <w:rsid w:val="006E1F3D"/>
    <w:rsid w:val="006E3638"/>
    <w:rsid w:val="006E3D3F"/>
    <w:rsid w:val="006E47B4"/>
    <w:rsid w:val="006E56EE"/>
    <w:rsid w:val="006E715F"/>
    <w:rsid w:val="006F0C82"/>
    <w:rsid w:val="006F11B5"/>
    <w:rsid w:val="006F16F8"/>
    <w:rsid w:val="006F1F9B"/>
    <w:rsid w:val="006F25E1"/>
    <w:rsid w:val="006F27E8"/>
    <w:rsid w:val="006F3FF8"/>
    <w:rsid w:val="006F538E"/>
    <w:rsid w:val="006F5D94"/>
    <w:rsid w:val="006F6444"/>
    <w:rsid w:val="007009BF"/>
    <w:rsid w:val="00702973"/>
    <w:rsid w:val="00705ADF"/>
    <w:rsid w:val="00705ED8"/>
    <w:rsid w:val="00706189"/>
    <w:rsid w:val="0070627C"/>
    <w:rsid w:val="00707D6C"/>
    <w:rsid w:val="00710D58"/>
    <w:rsid w:val="0071143E"/>
    <w:rsid w:val="007117A3"/>
    <w:rsid w:val="00711A00"/>
    <w:rsid w:val="007122C1"/>
    <w:rsid w:val="00713B8B"/>
    <w:rsid w:val="00713D4E"/>
    <w:rsid w:val="00715201"/>
    <w:rsid w:val="007158FC"/>
    <w:rsid w:val="00715F6C"/>
    <w:rsid w:val="007167ED"/>
    <w:rsid w:val="00717C9E"/>
    <w:rsid w:val="00724673"/>
    <w:rsid w:val="007257EF"/>
    <w:rsid w:val="007259D6"/>
    <w:rsid w:val="00726656"/>
    <w:rsid w:val="00726D6E"/>
    <w:rsid w:val="0073197F"/>
    <w:rsid w:val="00732448"/>
    <w:rsid w:val="00732783"/>
    <w:rsid w:val="00732E42"/>
    <w:rsid w:val="007340F1"/>
    <w:rsid w:val="00734A2E"/>
    <w:rsid w:val="00734DF3"/>
    <w:rsid w:val="00734E81"/>
    <w:rsid w:val="0073512A"/>
    <w:rsid w:val="00740E13"/>
    <w:rsid w:val="00740F2A"/>
    <w:rsid w:val="00740F4B"/>
    <w:rsid w:val="007450A9"/>
    <w:rsid w:val="00745243"/>
    <w:rsid w:val="007462A8"/>
    <w:rsid w:val="00747832"/>
    <w:rsid w:val="00753258"/>
    <w:rsid w:val="007538E3"/>
    <w:rsid w:val="00757A18"/>
    <w:rsid w:val="00757FAC"/>
    <w:rsid w:val="00760630"/>
    <w:rsid w:val="00760E06"/>
    <w:rsid w:val="00761176"/>
    <w:rsid w:val="007626B8"/>
    <w:rsid w:val="00762F87"/>
    <w:rsid w:val="0076625C"/>
    <w:rsid w:val="00766692"/>
    <w:rsid w:val="007676C8"/>
    <w:rsid w:val="00770B61"/>
    <w:rsid w:val="00771180"/>
    <w:rsid w:val="00772E55"/>
    <w:rsid w:val="00772FC5"/>
    <w:rsid w:val="00773DE8"/>
    <w:rsid w:val="0077462A"/>
    <w:rsid w:val="00774740"/>
    <w:rsid w:val="00775F5D"/>
    <w:rsid w:val="00776168"/>
    <w:rsid w:val="0077713E"/>
    <w:rsid w:val="00777748"/>
    <w:rsid w:val="00780139"/>
    <w:rsid w:val="00781B90"/>
    <w:rsid w:val="0078255E"/>
    <w:rsid w:val="00782AFF"/>
    <w:rsid w:val="007844EE"/>
    <w:rsid w:val="00784C0C"/>
    <w:rsid w:val="007852BE"/>
    <w:rsid w:val="00785DEA"/>
    <w:rsid w:val="0078666A"/>
    <w:rsid w:val="00786EF4"/>
    <w:rsid w:val="007878E2"/>
    <w:rsid w:val="00791CDF"/>
    <w:rsid w:val="007924AF"/>
    <w:rsid w:val="00793A5D"/>
    <w:rsid w:val="00793D20"/>
    <w:rsid w:val="0079409E"/>
    <w:rsid w:val="00794798"/>
    <w:rsid w:val="00796077"/>
    <w:rsid w:val="0079671F"/>
    <w:rsid w:val="0079780F"/>
    <w:rsid w:val="007A0209"/>
    <w:rsid w:val="007A1C3C"/>
    <w:rsid w:val="007A2904"/>
    <w:rsid w:val="007A2C0B"/>
    <w:rsid w:val="007A7B19"/>
    <w:rsid w:val="007B0172"/>
    <w:rsid w:val="007B087B"/>
    <w:rsid w:val="007B08CD"/>
    <w:rsid w:val="007B1126"/>
    <w:rsid w:val="007B1B80"/>
    <w:rsid w:val="007B4257"/>
    <w:rsid w:val="007C4938"/>
    <w:rsid w:val="007C5598"/>
    <w:rsid w:val="007C6BDD"/>
    <w:rsid w:val="007C73C0"/>
    <w:rsid w:val="007D57C9"/>
    <w:rsid w:val="007D59A7"/>
    <w:rsid w:val="007E0CAD"/>
    <w:rsid w:val="007E0F1D"/>
    <w:rsid w:val="007E25CF"/>
    <w:rsid w:val="007E2CD1"/>
    <w:rsid w:val="007E2F47"/>
    <w:rsid w:val="007E3355"/>
    <w:rsid w:val="007F2D8B"/>
    <w:rsid w:val="007F3635"/>
    <w:rsid w:val="007F43C3"/>
    <w:rsid w:val="007F44CD"/>
    <w:rsid w:val="007F51CA"/>
    <w:rsid w:val="007F5859"/>
    <w:rsid w:val="007F6AEA"/>
    <w:rsid w:val="00801C2D"/>
    <w:rsid w:val="00802429"/>
    <w:rsid w:val="0080243E"/>
    <w:rsid w:val="00802A47"/>
    <w:rsid w:val="00802EA1"/>
    <w:rsid w:val="00804B9C"/>
    <w:rsid w:val="00805219"/>
    <w:rsid w:val="00806DB4"/>
    <w:rsid w:val="008075DE"/>
    <w:rsid w:val="00810002"/>
    <w:rsid w:val="00810431"/>
    <w:rsid w:val="00811CA3"/>
    <w:rsid w:val="00812310"/>
    <w:rsid w:val="00812535"/>
    <w:rsid w:val="00813132"/>
    <w:rsid w:val="00813AE9"/>
    <w:rsid w:val="00816266"/>
    <w:rsid w:val="0081679D"/>
    <w:rsid w:val="00817007"/>
    <w:rsid w:val="00821D45"/>
    <w:rsid w:val="00822282"/>
    <w:rsid w:val="0082404E"/>
    <w:rsid w:val="0082469B"/>
    <w:rsid w:val="008261ED"/>
    <w:rsid w:val="00831BAB"/>
    <w:rsid w:val="00831FD5"/>
    <w:rsid w:val="008335F4"/>
    <w:rsid w:val="00833716"/>
    <w:rsid w:val="00833C5A"/>
    <w:rsid w:val="00836008"/>
    <w:rsid w:val="008367FF"/>
    <w:rsid w:val="00837648"/>
    <w:rsid w:val="00837B1A"/>
    <w:rsid w:val="00840E44"/>
    <w:rsid w:val="0084214F"/>
    <w:rsid w:val="00845E14"/>
    <w:rsid w:val="0084664F"/>
    <w:rsid w:val="0085035D"/>
    <w:rsid w:val="00851F97"/>
    <w:rsid w:val="00852AA6"/>
    <w:rsid w:val="00853EB6"/>
    <w:rsid w:val="00854826"/>
    <w:rsid w:val="00854B53"/>
    <w:rsid w:val="00856B54"/>
    <w:rsid w:val="008621F2"/>
    <w:rsid w:val="008632DC"/>
    <w:rsid w:val="00863AF4"/>
    <w:rsid w:val="0086458B"/>
    <w:rsid w:val="00866069"/>
    <w:rsid w:val="00866134"/>
    <w:rsid w:val="00870490"/>
    <w:rsid w:val="0087265B"/>
    <w:rsid w:val="00873188"/>
    <w:rsid w:val="00873D6E"/>
    <w:rsid w:val="008762D4"/>
    <w:rsid w:val="00885319"/>
    <w:rsid w:val="008861F3"/>
    <w:rsid w:val="00886755"/>
    <w:rsid w:val="008917A5"/>
    <w:rsid w:val="008923F6"/>
    <w:rsid w:val="00892B67"/>
    <w:rsid w:val="00894AB5"/>
    <w:rsid w:val="008967F4"/>
    <w:rsid w:val="0089685E"/>
    <w:rsid w:val="008968FF"/>
    <w:rsid w:val="008A04FB"/>
    <w:rsid w:val="008A22B7"/>
    <w:rsid w:val="008A36E3"/>
    <w:rsid w:val="008A3E90"/>
    <w:rsid w:val="008A5D11"/>
    <w:rsid w:val="008A77E3"/>
    <w:rsid w:val="008B2294"/>
    <w:rsid w:val="008B2A03"/>
    <w:rsid w:val="008B4BAB"/>
    <w:rsid w:val="008B554D"/>
    <w:rsid w:val="008B566F"/>
    <w:rsid w:val="008B70AB"/>
    <w:rsid w:val="008B79C3"/>
    <w:rsid w:val="008C0E44"/>
    <w:rsid w:val="008C2658"/>
    <w:rsid w:val="008C2CA8"/>
    <w:rsid w:val="008C52FF"/>
    <w:rsid w:val="008C596C"/>
    <w:rsid w:val="008C684C"/>
    <w:rsid w:val="008C7BCF"/>
    <w:rsid w:val="008D0254"/>
    <w:rsid w:val="008D0BA7"/>
    <w:rsid w:val="008D12BF"/>
    <w:rsid w:val="008D20F6"/>
    <w:rsid w:val="008D26E0"/>
    <w:rsid w:val="008D272A"/>
    <w:rsid w:val="008D35C8"/>
    <w:rsid w:val="008D4428"/>
    <w:rsid w:val="008D5FD2"/>
    <w:rsid w:val="008D6071"/>
    <w:rsid w:val="008D6DA9"/>
    <w:rsid w:val="008E1EB1"/>
    <w:rsid w:val="008E22C6"/>
    <w:rsid w:val="008E2FE9"/>
    <w:rsid w:val="008E2FF6"/>
    <w:rsid w:val="008E4065"/>
    <w:rsid w:val="008E551E"/>
    <w:rsid w:val="008E6154"/>
    <w:rsid w:val="008E6CF3"/>
    <w:rsid w:val="008E6FCC"/>
    <w:rsid w:val="008E7959"/>
    <w:rsid w:val="008F09DB"/>
    <w:rsid w:val="008F27C1"/>
    <w:rsid w:val="008F5631"/>
    <w:rsid w:val="008F5D0B"/>
    <w:rsid w:val="008F6EA6"/>
    <w:rsid w:val="008F7472"/>
    <w:rsid w:val="0090012C"/>
    <w:rsid w:val="009006C4"/>
    <w:rsid w:val="00902AB1"/>
    <w:rsid w:val="00902D5A"/>
    <w:rsid w:val="009034F3"/>
    <w:rsid w:val="0090421B"/>
    <w:rsid w:val="00904D5E"/>
    <w:rsid w:val="0090607B"/>
    <w:rsid w:val="009136A5"/>
    <w:rsid w:val="009154D9"/>
    <w:rsid w:val="009157E2"/>
    <w:rsid w:val="00917AF8"/>
    <w:rsid w:val="009207F3"/>
    <w:rsid w:val="00920A3D"/>
    <w:rsid w:val="0092154A"/>
    <w:rsid w:val="00922749"/>
    <w:rsid w:val="00923266"/>
    <w:rsid w:val="00924DAE"/>
    <w:rsid w:val="00925649"/>
    <w:rsid w:val="00927CFF"/>
    <w:rsid w:val="009301D2"/>
    <w:rsid w:val="00930B1E"/>
    <w:rsid w:val="009311DC"/>
    <w:rsid w:val="0093206F"/>
    <w:rsid w:val="00932417"/>
    <w:rsid w:val="00932D87"/>
    <w:rsid w:val="00933148"/>
    <w:rsid w:val="0093453C"/>
    <w:rsid w:val="0093469E"/>
    <w:rsid w:val="00935205"/>
    <w:rsid w:val="0093551D"/>
    <w:rsid w:val="00935C72"/>
    <w:rsid w:val="00937293"/>
    <w:rsid w:val="0093761E"/>
    <w:rsid w:val="00940BB9"/>
    <w:rsid w:val="00940C07"/>
    <w:rsid w:val="00941981"/>
    <w:rsid w:val="00942F98"/>
    <w:rsid w:val="00944008"/>
    <w:rsid w:val="0094699F"/>
    <w:rsid w:val="00951683"/>
    <w:rsid w:val="009517DB"/>
    <w:rsid w:val="00952299"/>
    <w:rsid w:val="009550E3"/>
    <w:rsid w:val="00955E4A"/>
    <w:rsid w:val="009619E8"/>
    <w:rsid w:val="009628A7"/>
    <w:rsid w:val="00963077"/>
    <w:rsid w:val="009633D4"/>
    <w:rsid w:val="00963550"/>
    <w:rsid w:val="00964564"/>
    <w:rsid w:val="00964866"/>
    <w:rsid w:val="00964B24"/>
    <w:rsid w:val="009667C0"/>
    <w:rsid w:val="00966A0B"/>
    <w:rsid w:val="00971FB2"/>
    <w:rsid w:val="00972CE3"/>
    <w:rsid w:val="00973B5C"/>
    <w:rsid w:val="0097414C"/>
    <w:rsid w:val="009746FB"/>
    <w:rsid w:val="009764EE"/>
    <w:rsid w:val="00977647"/>
    <w:rsid w:val="009809DA"/>
    <w:rsid w:val="00980C6B"/>
    <w:rsid w:val="00981498"/>
    <w:rsid w:val="009818D6"/>
    <w:rsid w:val="00982A89"/>
    <w:rsid w:val="00982EA3"/>
    <w:rsid w:val="00983D47"/>
    <w:rsid w:val="00984737"/>
    <w:rsid w:val="009850CA"/>
    <w:rsid w:val="00987DD6"/>
    <w:rsid w:val="00991369"/>
    <w:rsid w:val="00992501"/>
    <w:rsid w:val="00992655"/>
    <w:rsid w:val="00993DDF"/>
    <w:rsid w:val="00994799"/>
    <w:rsid w:val="0099528A"/>
    <w:rsid w:val="00996039"/>
    <w:rsid w:val="0099611A"/>
    <w:rsid w:val="009A06BF"/>
    <w:rsid w:val="009A1FC6"/>
    <w:rsid w:val="009A48CD"/>
    <w:rsid w:val="009A4CF4"/>
    <w:rsid w:val="009A5B16"/>
    <w:rsid w:val="009A743B"/>
    <w:rsid w:val="009A7F3E"/>
    <w:rsid w:val="009B205C"/>
    <w:rsid w:val="009B2BBD"/>
    <w:rsid w:val="009B329B"/>
    <w:rsid w:val="009B3E91"/>
    <w:rsid w:val="009B4A16"/>
    <w:rsid w:val="009B61FA"/>
    <w:rsid w:val="009B6745"/>
    <w:rsid w:val="009B6B68"/>
    <w:rsid w:val="009B6BD3"/>
    <w:rsid w:val="009B730C"/>
    <w:rsid w:val="009B7535"/>
    <w:rsid w:val="009B78F9"/>
    <w:rsid w:val="009B7C56"/>
    <w:rsid w:val="009C017D"/>
    <w:rsid w:val="009C1D02"/>
    <w:rsid w:val="009C23E4"/>
    <w:rsid w:val="009C31EA"/>
    <w:rsid w:val="009C4368"/>
    <w:rsid w:val="009C442F"/>
    <w:rsid w:val="009C557C"/>
    <w:rsid w:val="009C63B0"/>
    <w:rsid w:val="009C69EB"/>
    <w:rsid w:val="009C7D99"/>
    <w:rsid w:val="009D14E5"/>
    <w:rsid w:val="009D16AE"/>
    <w:rsid w:val="009D2063"/>
    <w:rsid w:val="009D4DE2"/>
    <w:rsid w:val="009D573F"/>
    <w:rsid w:val="009D63CA"/>
    <w:rsid w:val="009D6511"/>
    <w:rsid w:val="009D6A24"/>
    <w:rsid w:val="009D6AF3"/>
    <w:rsid w:val="009D6F45"/>
    <w:rsid w:val="009D7869"/>
    <w:rsid w:val="009E068F"/>
    <w:rsid w:val="009E1936"/>
    <w:rsid w:val="009E3023"/>
    <w:rsid w:val="009E3DDF"/>
    <w:rsid w:val="009E47A2"/>
    <w:rsid w:val="009E737A"/>
    <w:rsid w:val="009F0D12"/>
    <w:rsid w:val="009F2498"/>
    <w:rsid w:val="009F31D1"/>
    <w:rsid w:val="009F3427"/>
    <w:rsid w:val="009F4AC3"/>
    <w:rsid w:val="009F4CE7"/>
    <w:rsid w:val="009F5FC0"/>
    <w:rsid w:val="009F6169"/>
    <w:rsid w:val="009F6BF4"/>
    <w:rsid w:val="009F71E9"/>
    <w:rsid w:val="009F7817"/>
    <w:rsid w:val="00A00042"/>
    <w:rsid w:val="00A009D0"/>
    <w:rsid w:val="00A00E78"/>
    <w:rsid w:val="00A01D15"/>
    <w:rsid w:val="00A0217A"/>
    <w:rsid w:val="00A04934"/>
    <w:rsid w:val="00A062DE"/>
    <w:rsid w:val="00A07200"/>
    <w:rsid w:val="00A10A93"/>
    <w:rsid w:val="00A10D72"/>
    <w:rsid w:val="00A11142"/>
    <w:rsid w:val="00A11211"/>
    <w:rsid w:val="00A12816"/>
    <w:rsid w:val="00A1281F"/>
    <w:rsid w:val="00A136AD"/>
    <w:rsid w:val="00A15EB1"/>
    <w:rsid w:val="00A16328"/>
    <w:rsid w:val="00A16334"/>
    <w:rsid w:val="00A17B26"/>
    <w:rsid w:val="00A20B5A"/>
    <w:rsid w:val="00A23824"/>
    <w:rsid w:val="00A27A6F"/>
    <w:rsid w:val="00A27C08"/>
    <w:rsid w:val="00A27F36"/>
    <w:rsid w:val="00A32CFD"/>
    <w:rsid w:val="00A332E4"/>
    <w:rsid w:val="00A33E1A"/>
    <w:rsid w:val="00A33FF3"/>
    <w:rsid w:val="00A35245"/>
    <w:rsid w:val="00A37508"/>
    <w:rsid w:val="00A37632"/>
    <w:rsid w:val="00A37CB7"/>
    <w:rsid w:val="00A406F3"/>
    <w:rsid w:val="00A41734"/>
    <w:rsid w:val="00A42C54"/>
    <w:rsid w:val="00A4330D"/>
    <w:rsid w:val="00A446C7"/>
    <w:rsid w:val="00A44C1D"/>
    <w:rsid w:val="00A45F9F"/>
    <w:rsid w:val="00A474F9"/>
    <w:rsid w:val="00A53038"/>
    <w:rsid w:val="00A53D47"/>
    <w:rsid w:val="00A54E95"/>
    <w:rsid w:val="00A55917"/>
    <w:rsid w:val="00A55EB3"/>
    <w:rsid w:val="00A5718C"/>
    <w:rsid w:val="00A6071F"/>
    <w:rsid w:val="00A60A00"/>
    <w:rsid w:val="00A60CD6"/>
    <w:rsid w:val="00A61B97"/>
    <w:rsid w:val="00A62531"/>
    <w:rsid w:val="00A62CA5"/>
    <w:rsid w:val="00A662C9"/>
    <w:rsid w:val="00A706A8"/>
    <w:rsid w:val="00A70C33"/>
    <w:rsid w:val="00A70D35"/>
    <w:rsid w:val="00A70F4A"/>
    <w:rsid w:val="00A74B48"/>
    <w:rsid w:val="00A74EC1"/>
    <w:rsid w:val="00A769FA"/>
    <w:rsid w:val="00A804AF"/>
    <w:rsid w:val="00A813CF"/>
    <w:rsid w:val="00A8341A"/>
    <w:rsid w:val="00A8398B"/>
    <w:rsid w:val="00A83DAA"/>
    <w:rsid w:val="00A85723"/>
    <w:rsid w:val="00A8745B"/>
    <w:rsid w:val="00A87562"/>
    <w:rsid w:val="00A876C1"/>
    <w:rsid w:val="00A879F3"/>
    <w:rsid w:val="00A9276D"/>
    <w:rsid w:val="00A93679"/>
    <w:rsid w:val="00A93DEB"/>
    <w:rsid w:val="00A956C5"/>
    <w:rsid w:val="00AA088B"/>
    <w:rsid w:val="00AA154A"/>
    <w:rsid w:val="00AA1946"/>
    <w:rsid w:val="00AA1E63"/>
    <w:rsid w:val="00AA2272"/>
    <w:rsid w:val="00AA39FE"/>
    <w:rsid w:val="00AA41E5"/>
    <w:rsid w:val="00AA5545"/>
    <w:rsid w:val="00AA7D86"/>
    <w:rsid w:val="00AB09B9"/>
    <w:rsid w:val="00AB10FB"/>
    <w:rsid w:val="00AB15BC"/>
    <w:rsid w:val="00AB3B35"/>
    <w:rsid w:val="00AB44E5"/>
    <w:rsid w:val="00AB54C6"/>
    <w:rsid w:val="00AB689B"/>
    <w:rsid w:val="00AB71A8"/>
    <w:rsid w:val="00AB770B"/>
    <w:rsid w:val="00AC2000"/>
    <w:rsid w:val="00AC3988"/>
    <w:rsid w:val="00AC43EA"/>
    <w:rsid w:val="00AC55B0"/>
    <w:rsid w:val="00AC55D4"/>
    <w:rsid w:val="00AC61DE"/>
    <w:rsid w:val="00AC6460"/>
    <w:rsid w:val="00AC7686"/>
    <w:rsid w:val="00AD09B1"/>
    <w:rsid w:val="00AD2253"/>
    <w:rsid w:val="00AD2C87"/>
    <w:rsid w:val="00AD3133"/>
    <w:rsid w:val="00AD492F"/>
    <w:rsid w:val="00AD4E03"/>
    <w:rsid w:val="00AD6CE6"/>
    <w:rsid w:val="00AD711C"/>
    <w:rsid w:val="00AE10F1"/>
    <w:rsid w:val="00AE174A"/>
    <w:rsid w:val="00AE3885"/>
    <w:rsid w:val="00AE4963"/>
    <w:rsid w:val="00AE4B2D"/>
    <w:rsid w:val="00AE5CF4"/>
    <w:rsid w:val="00AE77BD"/>
    <w:rsid w:val="00AF08F1"/>
    <w:rsid w:val="00AF21C5"/>
    <w:rsid w:val="00AF2B9B"/>
    <w:rsid w:val="00AF48E6"/>
    <w:rsid w:val="00AF4AD7"/>
    <w:rsid w:val="00AF597D"/>
    <w:rsid w:val="00B02EDD"/>
    <w:rsid w:val="00B07AA9"/>
    <w:rsid w:val="00B07AC1"/>
    <w:rsid w:val="00B107CA"/>
    <w:rsid w:val="00B10CAD"/>
    <w:rsid w:val="00B1210E"/>
    <w:rsid w:val="00B12A72"/>
    <w:rsid w:val="00B1382B"/>
    <w:rsid w:val="00B147B6"/>
    <w:rsid w:val="00B14BBB"/>
    <w:rsid w:val="00B15F18"/>
    <w:rsid w:val="00B214FA"/>
    <w:rsid w:val="00B22028"/>
    <w:rsid w:val="00B22E43"/>
    <w:rsid w:val="00B249FD"/>
    <w:rsid w:val="00B25F99"/>
    <w:rsid w:val="00B26C2A"/>
    <w:rsid w:val="00B305B7"/>
    <w:rsid w:val="00B31138"/>
    <w:rsid w:val="00B3192C"/>
    <w:rsid w:val="00B32811"/>
    <w:rsid w:val="00B33881"/>
    <w:rsid w:val="00B345EF"/>
    <w:rsid w:val="00B3512B"/>
    <w:rsid w:val="00B35474"/>
    <w:rsid w:val="00B363E5"/>
    <w:rsid w:val="00B374EE"/>
    <w:rsid w:val="00B40816"/>
    <w:rsid w:val="00B40FD8"/>
    <w:rsid w:val="00B41AB8"/>
    <w:rsid w:val="00B41D43"/>
    <w:rsid w:val="00B427F5"/>
    <w:rsid w:val="00B43AF0"/>
    <w:rsid w:val="00B446BB"/>
    <w:rsid w:val="00B45337"/>
    <w:rsid w:val="00B45D75"/>
    <w:rsid w:val="00B46CB3"/>
    <w:rsid w:val="00B46FE8"/>
    <w:rsid w:val="00B51BE0"/>
    <w:rsid w:val="00B51C60"/>
    <w:rsid w:val="00B520EC"/>
    <w:rsid w:val="00B54659"/>
    <w:rsid w:val="00B550A1"/>
    <w:rsid w:val="00B56FE6"/>
    <w:rsid w:val="00B60A58"/>
    <w:rsid w:val="00B642EA"/>
    <w:rsid w:val="00B64E87"/>
    <w:rsid w:val="00B65824"/>
    <w:rsid w:val="00B66160"/>
    <w:rsid w:val="00B67663"/>
    <w:rsid w:val="00B67FAA"/>
    <w:rsid w:val="00B71F6E"/>
    <w:rsid w:val="00B755A7"/>
    <w:rsid w:val="00B80893"/>
    <w:rsid w:val="00B808A8"/>
    <w:rsid w:val="00B8573F"/>
    <w:rsid w:val="00B867AF"/>
    <w:rsid w:val="00B86AEC"/>
    <w:rsid w:val="00B87036"/>
    <w:rsid w:val="00B87A14"/>
    <w:rsid w:val="00B87E10"/>
    <w:rsid w:val="00B911BE"/>
    <w:rsid w:val="00B913CA"/>
    <w:rsid w:val="00B91A3C"/>
    <w:rsid w:val="00B9229F"/>
    <w:rsid w:val="00B92A7D"/>
    <w:rsid w:val="00B92D77"/>
    <w:rsid w:val="00B933C7"/>
    <w:rsid w:val="00B93CA6"/>
    <w:rsid w:val="00B93D19"/>
    <w:rsid w:val="00B94107"/>
    <w:rsid w:val="00B94333"/>
    <w:rsid w:val="00B94D1F"/>
    <w:rsid w:val="00B96354"/>
    <w:rsid w:val="00BA0F80"/>
    <w:rsid w:val="00BA1D0E"/>
    <w:rsid w:val="00BA238A"/>
    <w:rsid w:val="00BA2E41"/>
    <w:rsid w:val="00BA4A23"/>
    <w:rsid w:val="00BA5CFA"/>
    <w:rsid w:val="00BA6360"/>
    <w:rsid w:val="00BA6613"/>
    <w:rsid w:val="00BA6701"/>
    <w:rsid w:val="00BA7021"/>
    <w:rsid w:val="00BB0D1B"/>
    <w:rsid w:val="00BB1104"/>
    <w:rsid w:val="00BB1324"/>
    <w:rsid w:val="00BB145E"/>
    <w:rsid w:val="00BB16D5"/>
    <w:rsid w:val="00BB17CE"/>
    <w:rsid w:val="00BB1B17"/>
    <w:rsid w:val="00BB2D1C"/>
    <w:rsid w:val="00BB2D7B"/>
    <w:rsid w:val="00BB397D"/>
    <w:rsid w:val="00BB4136"/>
    <w:rsid w:val="00BB472C"/>
    <w:rsid w:val="00BB5BB5"/>
    <w:rsid w:val="00BB5EE1"/>
    <w:rsid w:val="00BB664A"/>
    <w:rsid w:val="00BB72D4"/>
    <w:rsid w:val="00BB7368"/>
    <w:rsid w:val="00BC1B89"/>
    <w:rsid w:val="00BC3152"/>
    <w:rsid w:val="00BC3A1B"/>
    <w:rsid w:val="00BC45E5"/>
    <w:rsid w:val="00BC536A"/>
    <w:rsid w:val="00BC58E7"/>
    <w:rsid w:val="00BC7A96"/>
    <w:rsid w:val="00BD07BF"/>
    <w:rsid w:val="00BD12A6"/>
    <w:rsid w:val="00BD399A"/>
    <w:rsid w:val="00BD3A13"/>
    <w:rsid w:val="00BD3DD4"/>
    <w:rsid w:val="00BD63CA"/>
    <w:rsid w:val="00BD66CC"/>
    <w:rsid w:val="00BD68A4"/>
    <w:rsid w:val="00BE1AB7"/>
    <w:rsid w:val="00BE1C8F"/>
    <w:rsid w:val="00BE483E"/>
    <w:rsid w:val="00BE5436"/>
    <w:rsid w:val="00BE5C71"/>
    <w:rsid w:val="00BF2BF4"/>
    <w:rsid w:val="00BF47B4"/>
    <w:rsid w:val="00BF62DD"/>
    <w:rsid w:val="00BF6D65"/>
    <w:rsid w:val="00BF771A"/>
    <w:rsid w:val="00C03AE4"/>
    <w:rsid w:val="00C050C0"/>
    <w:rsid w:val="00C05ABF"/>
    <w:rsid w:val="00C06138"/>
    <w:rsid w:val="00C06C14"/>
    <w:rsid w:val="00C07E40"/>
    <w:rsid w:val="00C12626"/>
    <w:rsid w:val="00C12ECE"/>
    <w:rsid w:val="00C13377"/>
    <w:rsid w:val="00C14413"/>
    <w:rsid w:val="00C16C2E"/>
    <w:rsid w:val="00C20314"/>
    <w:rsid w:val="00C20ABC"/>
    <w:rsid w:val="00C221A6"/>
    <w:rsid w:val="00C231D5"/>
    <w:rsid w:val="00C2380B"/>
    <w:rsid w:val="00C25D4D"/>
    <w:rsid w:val="00C27B88"/>
    <w:rsid w:val="00C27D63"/>
    <w:rsid w:val="00C27FF6"/>
    <w:rsid w:val="00C31406"/>
    <w:rsid w:val="00C327E9"/>
    <w:rsid w:val="00C32A4A"/>
    <w:rsid w:val="00C32B62"/>
    <w:rsid w:val="00C3360F"/>
    <w:rsid w:val="00C353D1"/>
    <w:rsid w:val="00C36904"/>
    <w:rsid w:val="00C37BBE"/>
    <w:rsid w:val="00C42BFB"/>
    <w:rsid w:val="00C42E4D"/>
    <w:rsid w:val="00C43C51"/>
    <w:rsid w:val="00C4426B"/>
    <w:rsid w:val="00C4428B"/>
    <w:rsid w:val="00C4557E"/>
    <w:rsid w:val="00C50027"/>
    <w:rsid w:val="00C51E17"/>
    <w:rsid w:val="00C53923"/>
    <w:rsid w:val="00C53AD9"/>
    <w:rsid w:val="00C53E0B"/>
    <w:rsid w:val="00C53ECA"/>
    <w:rsid w:val="00C54276"/>
    <w:rsid w:val="00C548A1"/>
    <w:rsid w:val="00C54D93"/>
    <w:rsid w:val="00C55BBE"/>
    <w:rsid w:val="00C578F6"/>
    <w:rsid w:val="00C61F01"/>
    <w:rsid w:val="00C620D2"/>
    <w:rsid w:val="00C625D7"/>
    <w:rsid w:val="00C62A9E"/>
    <w:rsid w:val="00C635F6"/>
    <w:rsid w:val="00C63B90"/>
    <w:rsid w:val="00C64FD0"/>
    <w:rsid w:val="00C657D4"/>
    <w:rsid w:val="00C6584F"/>
    <w:rsid w:val="00C66E6C"/>
    <w:rsid w:val="00C671C3"/>
    <w:rsid w:val="00C72050"/>
    <w:rsid w:val="00C7323B"/>
    <w:rsid w:val="00C73642"/>
    <w:rsid w:val="00C76878"/>
    <w:rsid w:val="00C77004"/>
    <w:rsid w:val="00C77D51"/>
    <w:rsid w:val="00C816F6"/>
    <w:rsid w:val="00C81A4D"/>
    <w:rsid w:val="00C825AF"/>
    <w:rsid w:val="00C858F4"/>
    <w:rsid w:val="00C86479"/>
    <w:rsid w:val="00C8677A"/>
    <w:rsid w:val="00C8711D"/>
    <w:rsid w:val="00C87596"/>
    <w:rsid w:val="00C907AF"/>
    <w:rsid w:val="00C90A38"/>
    <w:rsid w:val="00C9243A"/>
    <w:rsid w:val="00C9313C"/>
    <w:rsid w:val="00C93F53"/>
    <w:rsid w:val="00C94510"/>
    <w:rsid w:val="00C95A8A"/>
    <w:rsid w:val="00C95FD7"/>
    <w:rsid w:val="00CA0430"/>
    <w:rsid w:val="00CA04D6"/>
    <w:rsid w:val="00CA11F7"/>
    <w:rsid w:val="00CA16B1"/>
    <w:rsid w:val="00CA2285"/>
    <w:rsid w:val="00CA3670"/>
    <w:rsid w:val="00CA3A6C"/>
    <w:rsid w:val="00CA4B0C"/>
    <w:rsid w:val="00CA52A1"/>
    <w:rsid w:val="00CB14AF"/>
    <w:rsid w:val="00CB2097"/>
    <w:rsid w:val="00CB40E9"/>
    <w:rsid w:val="00CB4843"/>
    <w:rsid w:val="00CB494C"/>
    <w:rsid w:val="00CB4AC8"/>
    <w:rsid w:val="00CB65D1"/>
    <w:rsid w:val="00CB6B8B"/>
    <w:rsid w:val="00CB6F3A"/>
    <w:rsid w:val="00CB7C54"/>
    <w:rsid w:val="00CB7EA8"/>
    <w:rsid w:val="00CB7EDD"/>
    <w:rsid w:val="00CC3768"/>
    <w:rsid w:val="00CC4124"/>
    <w:rsid w:val="00CC46C3"/>
    <w:rsid w:val="00CC6759"/>
    <w:rsid w:val="00CC720D"/>
    <w:rsid w:val="00CC7887"/>
    <w:rsid w:val="00CD0A31"/>
    <w:rsid w:val="00CD1009"/>
    <w:rsid w:val="00CD31F8"/>
    <w:rsid w:val="00CD584D"/>
    <w:rsid w:val="00CD6292"/>
    <w:rsid w:val="00CD64F4"/>
    <w:rsid w:val="00CD6F53"/>
    <w:rsid w:val="00CE0770"/>
    <w:rsid w:val="00CE0BB3"/>
    <w:rsid w:val="00CE1552"/>
    <w:rsid w:val="00CE34B1"/>
    <w:rsid w:val="00CE4490"/>
    <w:rsid w:val="00CE49B8"/>
    <w:rsid w:val="00CE5AFD"/>
    <w:rsid w:val="00CF0705"/>
    <w:rsid w:val="00CF1380"/>
    <w:rsid w:val="00CF29A9"/>
    <w:rsid w:val="00CF3170"/>
    <w:rsid w:val="00CF3557"/>
    <w:rsid w:val="00CF4CD0"/>
    <w:rsid w:val="00CF790A"/>
    <w:rsid w:val="00D00969"/>
    <w:rsid w:val="00D027EF"/>
    <w:rsid w:val="00D02913"/>
    <w:rsid w:val="00D038A4"/>
    <w:rsid w:val="00D04605"/>
    <w:rsid w:val="00D05105"/>
    <w:rsid w:val="00D05EEC"/>
    <w:rsid w:val="00D074D5"/>
    <w:rsid w:val="00D106AD"/>
    <w:rsid w:val="00D11B48"/>
    <w:rsid w:val="00D1296F"/>
    <w:rsid w:val="00D13CE7"/>
    <w:rsid w:val="00D14F48"/>
    <w:rsid w:val="00D163E7"/>
    <w:rsid w:val="00D172CE"/>
    <w:rsid w:val="00D1734E"/>
    <w:rsid w:val="00D17A93"/>
    <w:rsid w:val="00D17D94"/>
    <w:rsid w:val="00D17DF2"/>
    <w:rsid w:val="00D21018"/>
    <w:rsid w:val="00D2123B"/>
    <w:rsid w:val="00D22526"/>
    <w:rsid w:val="00D239DF"/>
    <w:rsid w:val="00D23D4C"/>
    <w:rsid w:val="00D24BDC"/>
    <w:rsid w:val="00D26453"/>
    <w:rsid w:val="00D26C62"/>
    <w:rsid w:val="00D27837"/>
    <w:rsid w:val="00D3070F"/>
    <w:rsid w:val="00D30764"/>
    <w:rsid w:val="00D30FE5"/>
    <w:rsid w:val="00D32237"/>
    <w:rsid w:val="00D33650"/>
    <w:rsid w:val="00D34319"/>
    <w:rsid w:val="00D346F2"/>
    <w:rsid w:val="00D34B44"/>
    <w:rsid w:val="00D354E2"/>
    <w:rsid w:val="00D37E90"/>
    <w:rsid w:val="00D406A8"/>
    <w:rsid w:val="00D4195B"/>
    <w:rsid w:val="00D41C33"/>
    <w:rsid w:val="00D41C5C"/>
    <w:rsid w:val="00D41F89"/>
    <w:rsid w:val="00D42A1F"/>
    <w:rsid w:val="00D43D18"/>
    <w:rsid w:val="00D43F40"/>
    <w:rsid w:val="00D45CF5"/>
    <w:rsid w:val="00D50CF2"/>
    <w:rsid w:val="00D52190"/>
    <w:rsid w:val="00D52B12"/>
    <w:rsid w:val="00D533E1"/>
    <w:rsid w:val="00D541CE"/>
    <w:rsid w:val="00D54ACC"/>
    <w:rsid w:val="00D5648C"/>
    <w:rsid w:val="00D5711C"/>
    <w:rsid w:val="00D61491"/>
    <w:rsid w:val="00D62150"/>
    <w:rsid w:val="00D62EB6"/>
    <w:rsid w:val="00D62F91"/>
    <w:rsid w:val="00D65F42"/>
    <w:rsid w:val="00D65F5F"/>
    <w:rsid w:val="00D6728F"/>
    <w:rsid w:val="00D674A3"/>
    <w:rsid w:val="00D70040"/>
    <w:rsid w:val="00D7455A"/>
    <w:rsid w:val="00D74B5E"/>
    <w:rsid w:val="00D74EFD"/>
    <w:rsid w:val="00D765FA"/>
    <w:rsid w:val="00D76936"/>
    <w:rsid w:val="00D80325"/>
    <w:rsid w:val="00D81657"/>
    <w:rsid w:val="00D81B3C"/>
    <w:rsid w:val="00D83258"/>
    <w:rsid w:val="00D83AFB"/>
    <w:rsid w:val="00D850B0"/>
    <w:rsid w:val="00D90DD8"/>
    <w:rsid w:val="00D91095"/>
    <w:rsid w:val="00D91792"/>
    <w:rsid w:val="00D925E3"/>
    <w:rsid w:val="00D925EF"/>
    <w:rsid w:val="00D93398"/>
    <w:rsid w:val="00D93F2F"/>
    <w:rsid w:val="00D9419A"/>
    <w:rsid w:val="00D97173"/>
    <w:rsid w:val="00DA03C2"/>
    <w:rsid w:val="00DA3DE7"/>
    <w:rsid w:val="00DA5EA9"/>
    <w:rsid w:val="00DA6466"/>
    <w:rsid w:val="00DA6B29"/>
    <w:rsid w:val="00DA7323"/>
    <w:rsid w:val="00DB0452"/>
    <w:rsid w:val="00DB1030"/>
    <w:rsid w:val="00DB137C"/>
    <w:rsid w:val="00DB1A5D"/>
    <w:rsid w:val="00DB3E6B"/>
    <w:rsid w:val="00DB53D1"/>
    <w:rsid w:val="00DB555F"/>
    <w:rsid w:val="00DB5D7F"/>
    <w:rsid w:val="00DB7B26"/>
    <w:rsid w:val="00DC0963"/>
    <w:rsid w:val="00DC0BDA"/>
    <w:rsid w:val="00DC0C8A"/>
    <w:rsid w:val="00DC5BAD"/>
    <w:rsid w:val="00DC78F6"/>
    <w:rsid w:val="00DD0B5E"/>
    <w:rsid w:val="00DD1459"/>
    <w:rsid w:val="00DD78B7"/>
    <w:rsid w:val="00DE1803"/>
    <w:rsid w:val="00DE2FA8"/>
    <w:rsid w:val="00DE420A"/>
    <w:rsid w:val="00DE447B"/>
    <w:rsid w:val="00DE56DC"/>
    <w:rsid w:val="00DE63C8"/>
    <w:rsid w:val="00DE67BC"/>
    <w:rsid w:val="00DE7327"/>
    <w:rsid w:val="00DE736D"/>
    <w:rsid w:val="00DF2C23"/>
    <w:rsid w:val="00DF3BF8"/>
    <w:rsid w:val="00DF58A6"/>
    <w:rsid w:val="00DF6A00"/>
    <w:rsid w:val="00DF73E5"/>
    <w:rsid w:val="00DF7400"/>
    <w:rsid w:val="00E01EB3"/>
    <w:rsid w:val="00E03ABF"/>
    <w:rsid w:val="00E03B09"/>
    <w:rsid w:val="00E03EB2"/>
    <w:rsid w:val="00E05817"/>
    <w:rsid w:val="00E06C3F"/>
    <w:rsid w:val="00E06DAF"/>
    <w:rsid w:val="00E15B95"/>
    <w:rsid w:val="00E16148"/>
    <w:rsid w:val="00E173F1"/>
    <w:rsid w:val="00E211DD"/>
    <w:rsid w:val="00E2128A"/>
    <w:rsid w:val="00E2192C"/>
    <w:rsid w:val="00E21ED8"/>
    <w:rsid w:val="00E2292A"/>
    <w:rsid w:val="00E22EB4"/>
    <w:rsid w:val="00E23195"/>
    <w:rsid w:val="00E2356B"/>
    <w:rsid w:val="00E24C3F"/>
    <w:rsid w:val="00E2503B"/>
    <w:rsid w:val="00E25A8E"/>
    <w:rsid w:val="00E269D1"/>
    <w:rsid w:val="00E26E90"/>
    <w:rsid w:val="00E32769"/>
    <w:rsid w:val="00E35797"/>
    <w:rsid w:val="00E36EA3"/>
    <w:rsid w:val="00E37589"/>
    <w:rsid w:val="00E375D6"/>
    <w:rsid w:val="00E40411"/>
    <w:rsid w:val="00E41A1D"/>
    <w:rsid w:val="00E42B44"/>
    <w:rsid w:val="00E43A59"/>
    <w:rsid w:val="00E43AC9"/>
    <w:rsid w:val="00E45A68"/>
    <w:rsid w:val="00E45AB3"/>
    <w:rsid w:val="00E45DDF"/>
    <w:rsid w:val="00E4600E"/>
    <w:rsid w:val="00E47B0C"/>
    <w:rsid w:val="00E52443"/>
    <w:rsid w:val="00E533C9"/>
    <w:rsid w:val="00E53E7B"/>
    <w:rsid w:val="00E546B2"/>
    <w:rsid w:val="00E54BBD"/>
    <w:rsid w:val="00E5558B"/>
    <w:rsid w:val="00E555E9"/>
    <w:rsid w:val="00E55629"/>
    <w:rsid w:val="00E57CA6"/>
    <w:rsid w:val="00E63221"/>
    <w:rsid w:val="00E645E3"/>
    <w:rsid w:val="00E64870"/>
    <w:rsid w:val="00E64C77"/>
    <w:rsid w:val="00E65FC5"/>
    <w:rsid w:val="00E716BC"/>
    <w:rsid w:val="00E73C84"/>
    <w:rsid w:val="00E748D4"/>
    <w:rsid w:val="00E74C35"/>
    <w:rsid w:val="00E7520B"/>
    <w:rsid w:val="00E75FB7"/>
    <w:rsid w:val="00E77716"/>
    <w:rsid w:val="00E77A05"/>
    <w:rsid w:val="00E83811"/>
    <w:rsid w:val="00E83C45"/>
    <w:rsid w:val="00E8478B"/>
    <w:rsid w:val="00E85F73"/>
    <w:rsid w:val="00E86B7B"/>
    <w:rsid w:val="00E90FB7"/>
    <w:rsid w:val="00E91329"/>
    <w:rsid w:val="00E91A70"/>
    <w:rsid w:val="00E92D14"/>
    <w:rsid w:val="00E936F3"/>
    <w:rsid w:val="00E96150"/>
    <w:rsid w:val="00E97838"/>
    <w:rsid w:val="00E97BDE"/>
    <w:rsid w:val="00EA021E"/>
    <w:rsid w:val="00EA0815"/>
    <w:rsid w:val="00EA1DEB"/>
    <w:rsid w:val="00EA4033"/>
    <w:rsid w:val="00EA528E"/>
    <w:rsid w:val="00EA7AE4"/>
    <w:rsid w:val="00EB07CA"/>
    <w:rsid w:val="00EB0A7B"/>
    <w:rsid w:val="00EB1FB5"/>
    <w:rsid w:val="00EB2A5C"/>
    <w:rsid w:val="00EB671E"/>
    <w:rsid w:val="00EC4B42"/>
    <w:rsid w:val="00EC5672"/>
    <w:rsid w:val="00EC646C"/>
    <w:rsid w:val="00EC7FA1"/>
    <w:rsid w:val="00EC7FEA"/>
    <w:rsid w:val="00ED0114"/>
    <w:rsid w:val="00ED02DE"/>
    <w:rsid w:val="00ED14E9"/>
    <w:rsid w:val="00ED1AA7"/>
    <w:rsid w:val="00ED2084"/>
    <w:rsid w:val="00ED426A"/>
    <w:rsid w:val="00ED4B86"/>
    <w:rsid w:val="00ED5F79"/>
    <w:rsid w:val="00ED6599"/>
    <w:rsid w:val="00EE0864"/>
    <w:rsid w:val="00EE08D8"/>
    <w:rsid w:val="00EE0C22"/>
    <w:rsid w:val="00EE100D"/>
    <w:rsid w:val="00EE28AF"/>
    <w:rsid w:val="00EE4D0A"/>
    <w:rsid w:val="00EE5395"/>
    <w:rsid w:val="00EE5B08"/>
    <w:rsid w:val="00EE6584"/>
    <w:rsid w:val="00EE75E4"/>
    <w:rsid w:val="00EF329B"/>
    <w:rsid w:val="00EF4B74"/>
    <w:rsid w:val="00EF4E87"/>
    <w:rsid w:val="00EF5A74"/>
    <w:rsid w:val="00EF6748"/>
    <w:rsid w:val="00EF6E33"/>
    <w:rsid w:val="00F000CD"/>
    <w:rsid w:val="00F00871"/>
    <w:rsid w:val="00F024FD"/>
    <w:rsid w:val="00F03EC4"/>
    <w:rsid w:val="00F03F59"/>
    <w:rsid w:val="00F04F18"/>
    <w:rsid w:val="00F103B4"/>
    <w:rsid w:val="00F104E4"/>
    <w:rsid w:val="00F14230"/>
    <w:rsid w:val="00F150A4"/>
    <w:rsid w:val="00F15806"/>
    <w:rsid w:val="00F15A61"/>
    <w:rsid w:val="00F16AB2"/>
    <w:rsid w:val="00F223D6"/>
    <w:rsid w:val="00F2259D"/>
    <w:rsid w:val="00F227D8"/>
    <w:rsid w:val="00F23CFF"/>
    <w:rsid w:val="00F25AAC"/>
    <w:rsid w:val="00F25D1E"/>
    <w:rsid w:val="00F263FD"/>
    <w:rsid w:val="00F2645F"/>
    <w:rsid w:val="00F26F69"/>
    <w:rsid w:val="00F30549"/>
    <w:rsid w:val="00F35B27"/>
    <w:rsid w:val="00F37591"/>
    <w:rsid w:val="00F37F43"/>
    <w:rsid w:val="00F4028D"/>
    <w:rsid w:val="00F43516"/>
    <w:rsid w:val="00F44F67"/>
    <w:rsid w:val="00F45CAC"/>
    <w:rsid w:val="00F46133"/>
    <w:rsid w:val="00F47626"/>
    <w:rsid w:val="00F518AD"/>
    <w:rsid w:val="00F52E1E"/>
    <w:rsid w:val="00F54694"/>
    <w:rsid w:val="00F54C0C"/>
    <w:rsid w:val="00F55415"/>
    <w:rsid w:val="00F55E4B"/>
    <w:rsid w:val="00F56052"/>
    <w:rsid w:val="00F61745"/>
    <w:rsid w:val="00F62125"/>
    <w:rsid w:val="00F62765"/>
    <w:rsid w:val="00F63485"/>
    <w:rsid w:val="00F658B3"/>
    <w:rsid w:val="00F65919"/>
    <w:rsid w:val="00F66AD1"/>
    <w:rsid w:val="00F67D4B"/>
    <w:rsid w:val="00F67F0B"/>
    <w:rsid w:val="00F7040F"/>
    <w:rsid w:val="00F711A0"/>
    <w:rsid w:val="00F72F13"/>
    <w:rsid w:val="00F749C8"/>
    <w:rsid w:val="00F7564F"/>
    <w:rsid w:val="00F75726"/>
    <w:rsid w:val="00F75E46"/>
    <w:rsid w:val="00F77C2F"/>
    <w:rsid w:val="00F802EA"/>
    <w:rsid w:val="00F81021"/>
    <w:rsid w:val="00F81EB8"/>
    <w:rsid w:val="00F84037"/>
    <w:rsid w:val="00F8456D"/>
    <w:rsid w:val="00F84689"/>
    <w:rsid w:val="00F932F5"/>
    <w:rsid w:val="00F936F9"/>
    <w:rsid w:val="00F93775"/>
    <w:rsid w:val="00F946CB"/>
    <w:rsid w:val="00F96BB1"/>
    <w:rsid w:val="00F96CCB"/>
    <w:rsid w:val="00F976E4"/>
    <w:rsid w:val="00F9775E"/>
    <w:rsid w:val="00FA18AB"/>
    <w:rsid w:val="00FA232D"/>
    <w:rsid w:val="00FA2A98"/>
    <w:rsid w:val="00FA321C"/>
    <w:rsid w:val="00FA4F2C"/>
    <w:rsid w:val="00FA72B4"/>
    <w:rsid w:val="00FB025D"/>
    <w:rsid w:val="00FB1105"/>
    <w:rsid w:val="00FB1D68"/>
    <w:rsid w:val="00FB2151"/>
    <w:rsid w:val="00FB2A3D"/>
    <w:rsid w:val="00FB2F33"/>
    <w:rsid w:val="00FB31FD"/>
    <w:rsid w:val="00FB38EC"/>
    <w:rsid w:val="00FB43B6"/>
    <w:rsid w:val="00FB534C"/>
    <w:rsid w:val="00FB5506"/>
    <w:rsid w:val="00FB7793"/>
    <w:rsid w:val="00FC0D91"/>
    <w:rsid w:val="00FC1F4A"/>
    <w:rsid w:val="00FC2931"/>
    <w:rsid w:val="00FC32A3"/>
    <w:rsid w:val="00FC3D22"/>
    <w:rsid w:val="00FC4B72"/>
    <w:rsid w:val="00FC7C06"/>
    <w:rsid w:val="00FD360A"/>
    <w:rsid w:val="00FD3D8F"/>
    <w:rsid w:val="00FD4088"/>
    <w:rsid w:val="00FD557C"/>
    <w:rsid w:val="00FD5A0A"/>
    <w:rsid w:val="00FD6B50"/>
    <w:rsid w:val="00FD70B8"/>
    <w:rsid w:val="00FD7858"/>
    <w:rsid w:val="00FD7EBB"/>
    <w:rsid w:val="00FE20F2"/>
    <w:rsid w:val="00FE227C"/>
    <w:rsid w:val="00FE2C0E"/>
    <w:rsid w:val="00FE5C47"/>
    <w:rsid w:val="00FE6F55"/>
    <w:rsid w:val="00FF3EBE"/>
    <w:rsid w:val="00FF4863"/>
    <w:rsid w:val="00FF4DA8"/>
    <w:rsid w:val="00FF534E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328CEA-B327-4D51-B104-BC6C8065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0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  <w:lang w:val="en-US"/>
    </w:rPr>
  </w:style>
  <w:style w:type="paragraph" w:styleId="8">
    <w:name w:val="heading 8"/>
    <w:basedOn w:val="a"/>
    <w:next w:val="a"/>
    <w:qFormat/>
    <w:pPr>
      <w:keepNext/>
      <w:ind w:firstLine="720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Titul,He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9">
    <w:name w:val="Block Text"/>
    <w:basedOn w:val="a"/>
    <w:pPr>
      <w:ind w:left="284" w:right="284"/>
      <w:jc w:val="both"/>
    </w:pPr>
    <w:rPr>
      <w:snapToGrid w:val="0"/>
      <w:sz w:val="28"/>
    </w:rPr>
  </w:style>
  <w:style w:type="paragraph" w:styleId="aa">
    <w:name w:val="Body Text Indent"/>
    <w:basedOn w:val="a"/>
    <w:pPr>
      <w:ind w:firstLine="720"/>
      <w:jc w:val="both"/>
    </w:pPr>
    <w:rPr>
      <w:sz w:val="28"/>
    </w:rPr>
  </w:style>
  <w:style w:type="paragraph" w:styleId="31">
    <w:name w:val="Body Text Indent 3"/>
    <w:basedOn w:val="a"/>
    <w:pPr>
      <w:ind w:right="-2" w:firstLine="720"/>
      <w:jc w:val="both"/>
    </w:pPr>
    <w:rPr>
      <w:snapToGrid w:val="0"/>
      <w:color w:val="000000"/>
      <w:sz w:val="28"/>
    </w:rPr>
  </w:style>
  <w:style w:type="paragraph" w:styleId="21">
    <w:name w:val="Body Text Indent 2"/>
    <w:basedOn w:val="a"/>
    <w:pPr>
      <w:ind w:right="-2" w:firstLine="709"/>
      <w:jc w:val="both"/>
    </w:pPr>
    <w:rPr>
      <w:snapToGrid w:val="0"/>
      <w:sz w:val="28"/>
    </w:rPr>
  </w:style>
  <w:style w:type="paragraph" w:styleId="32">
    <w:name w:val="Body Text 3"/>
    <w:basedOn w:val="a"/>
    <w:pPr>
      <w:jc w:val="both"/>
    </w:pPr>
    <w:rPr>
      <w:sz w:val="28"/>
    </w:rPr>
  </w:style>
  <w:style w:type="paragraph" w:styleId="10">
    <w:name w:val="toc 1"/>
    <w:basedOn w:val="a"/>
    <w:next w:val="a"/>
    <w:autoRedefine/>
    <w:uiPriority w:val="39"/>
    <w:rsid w:val="006A40B4"/>
    <w:pPr>
      <w:tabs>
        <w:tab w:val="left" w:pos="480"/>
        <w:tab w:val="right" w:leader="dot" w:pos="9344"/>
      </w:tabs>
      <w:spacing w:line="480" w:lineRule="auto"/>
    </w:pPr>
    <w:rPr>
      <w:noProof/>
      <w:sz w:val="28"/>
      <w:szCs w:val="28"/>
    </w:rPr>
  </w:style>
  <w:style w:type="paragraph" w:styleId="11">
    <w:name w:val="index 1"/>
    <w:basedOn w:val="a"/>
    <w:next w:val="a"/>
    <w:autoRedefine/>
    <w:semiHidden/>
    <w:rsid w:val="00F75726"/>
    <w:pPr>
      <w:ind w:left="200" w:hanging="200"/>
    </w:pPr>
  </w:style>
  <w:style w:type="character" w:styleId="ab">
    <w:name w:val="Hyperlink"/>
    <w:uiPriority w:val="99"/>
    <w:rsid w:val="006A38DF"/>
    <w:rPr>
      <w:color w:val="0000FF"/>
      <w:u w:val="single"/>
    </w:rPr>
  </w:style>
  <w:style w:type="table" w:styleId="ac">
    <w:name w:val="Table Grid"/>
    <w:basedOn w:val="a1"/>
    <w:uiPriority w:val="59"/>
    <w:rsid w:val="004F1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мер листа"/>
    <w:rsid w:val="00BB1B17"/>
    <w:pPr>
      <w:widowControl w:val="0"/>
      <w:jc w:val="center"/>
    </w:pPr>
    <w:rPr>
      <w:rFonts w:ascii="Peterburg" w:eastAsia="SimSun" w:hAnsi="Peterburg"/>
      <w:noProof/>
      <w:sz w:val="24"/>
    </w:rPr>
  </w:style>
  <w:style w:type="paragraph" w:customStyle="1" w:styleId="12">
    <w:name w:val="Стиль1"/>
    <w:basedOn w:val="a"/>
    <w:rsid w:val="00DE56DC"/>
    <w:pPr>
      <w:overflowPunct w:val="0"/>
      <w:autoSpaceDE w:val="0"/>
      <w:autoSpaceDN w:val="0"/>
      <w:adjustRightInd w:val="0"/>
      <w:spacing w:line="360" w:lineRule="auto"/>
      <w:ind w:left="992" w:hanging="283"/>
      <w:textAlignment w:val="baseline"/>
    </w:pPr>
    <w:rPr>
      <w:sz w:val="24"/>
      <w:szCs w:val="24"/>
    </w:rPr>
  </w:style>
  <w:style w:type="paragraph" w:styleId="23">
    <w:name w:val="toc 2"/>
    <w:basedOn w:val="a"/>
    <w:next w:val="a"/>
    <w:autoRedefine/>
    <w:uiPriority w:val="39"/>
    <w:rsid w:val="004525FA"/>
    <w:pPr>
      <w:ind w:left="200"/>
    </w:pPr>
  </w:style>
  <w:style w:type="paragraph" w:customStyle="1" w:styleId="ae">
    <w:name w:val="!Нумерованный абзац"/>
    <w:basedOn w:val="a"/>
    <w:rsid w:val="005A1E4E"/>
    <w:pPr>
      <w:tabs>
        <w:tab w:val="num" w:pos="1140"/>
      </w:tabs>
      <w:spacing w:line="36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3">
    <w:name w:val="!Нумерованный абзац 1"/>
    <w:basedOn w:val="ae"/>
    <w:rsid w:val="005A1E4E"/>
    <w:pPr>
      <w:tabs>
        <w:tab w:val="clear" w:pos="1140"/>
        <w:tab w:val="num" w:pos="1146"/>
      </w:tabs>
    </w:pPr>
  </w:style>
  <w:style w:type="paragraph" w:customStyle="1" w:styleId="24">
    <w:name w:val="!Нумерованный абзац 2"/>
    <w:basedOn w:val="13"/>
    <w:rsid w:val="005A1E4E"/>
    <w:pPr>
      <w:tabs>
        <w:tab w:val="clear" w:pos="1146"/>
      </w:tabs>
    </w:pPr>
  </w:style>
  <w:style w:type="paragraph" w:customStyle="1" w:styleId="Iniiaiieoaeno">
    <w:name w:val="Iniiaiie oaeno"/>
    <w:basedOn w:val="a"/>
    <w:rsid w:val="0018710E"/>
    <w:pPr>
      <w:jc w:val="both"/>
    </w:pPr>
    <w:rPr>
      <w:sz w:val="28"/>
    </w:rPr>
  </w:style>
  <w:style w:type="paragraph" w:styleId="af">
    <w:name w:val="footnote text"/>
    <w:basedOn w:val="a"/>
    <w:semiHidden/>
    <w:rsid w:val="003D4990"/>
  </w:style>
  <w:style w:type="character" w:styleId="af0">
    <w:name w:val="footnote reference"/>
    <w:semiHidden/>
    <w:rsid w:val="003D4990"/>
    <w:rPr>
      <w:vertAlign w:val="superscript"/>
    </w:rPr>
  </w:style>
  <w:style w:type="paragraph" w:styleId="af1">
    <w:name w:val="Balloon Text"/>
    <w:basedOn w:val="a"/>
    <w:semiHidden/>
    <w:rsid w:val="00D038A4"/>
    <w:rPr>
      <w:rFonts w:ascii="Tahoma" w:hAnsi="Tahoma" w:cs="Tahoma"/>
      <w:sz w:val="16"/>
      <w:szCs w:val="16"/>
    </w:rPr>
  </w:style>
  <w:style w:type="paragraph" w:customStyle="1" w:styleId="af2">
    <w:name w:val="Нов. абзац (НИР)"/>
    <w:basedOn w:val="a"/>
    <w:link w:val="33"/>
    <w:rsid w:val="004E280B"/>
    <w:pPr>
      <w:spacing w:line="360" w:lineRule="auto"/>
      <w:ind w:firstLine="567"/>
      <w:jc w:val="both"/>
    </w:pPr>
    <w:rPr>
      <w:rFonts w:ascii="Arial" w:hAnsi="Arial"/>
      <w:sz w:val="24"/>
    </w:rPr>
  </w:style>
  <w:style w:type="character" w:customStyle="1" w:styleId="33">
    <w:name w:val="Нов. абзац (НИР) Знак3"/>
    <w:link w:val="af2"/>
    <w:rsid w:val="004E280B"/>
    <w:rPr>
      <w:rFonts w:ascii="Arial" w:hAnsi="Arial"/>
      <w:sz w:val="24"/>
      <w:lang w:val="ru-RU" w:eastAsia="ru-RU" w:bidi="ar-SA"/>
    </w:rPr>
  </w:style>
  <w:style w:type="paragraph" w:customStyle="1" w:styleId="CarattereCarattere1CarattereCarattereCarattereCarattereCarattereCarattereCarattereCarattereCarattereCarattereCharChar">
    <w:name w:val="Carattere Carattere1 Carattere Carattere Carattere Carattere Carattere Carattere Carattere Carattere Carattere Carattere Char Char"/>
    <w:basedOn w:val="a"/>
    <w:rsid w:val="00837648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 w:val="24"/>
      <w:lang w:val="en-US" w:eastAsia="en-US"/>
    </w:rPr>
  </w:style>
  <w:style w:type="character" w:styleId="af3">
    <w:name w:val="annotation reference"/>
    <w:semiHidden/>
    <w:rsid w:val="0093551D"/>
    <w:rPr>
      <w:sz w:val="16"/>
      <w:szCs w:val="16"/>
    </w:rPr>
  </w:style>
  <w:style w:type="paragraph" w:styleId="af4">
    <w:name w:val="annotation text"/>
    <w:basedOn w:val="a"/>
    <w:semiHidden/>
    <w:rsid w:val="0093551D"/>
  </w:style>
  <w:style w:type="paragraph" w:styleId="af5">
    <w:name w:val="annotation subject"/>
    <w:basedOn w:val="af4"/>
    <w:next w:val="af4"/>
    <w:semiHidden/>
    <w:rsid w:val="0093551D"/>
    <w:rPr>
      <w:b/>
      <w:bCs/>
    </w:rPr>
  </w:style>
  <w:style w:type="paragraph" w:styleId="af6">
    <w:name w:val="Normal (Web)"/>
    <w:basedOn w:val="a"/>
    <w:rsid w:val="001C7C0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22E6D"/>
  </w:style>
  <w:style w:type="paragraph" w:customStyle="1" w:styleId="formattext">
    <w:name w:val="formattext"/>
    <w:basedOn w:val="a"/>
    <w:rsid w:val="00122E6D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link w:val="34"/>
    <w:locked/>
    <w:rsid w:val="00122E6D"/>
    <w:rPr>
      <w:sz w:val="23"/>
      <w:szCs w:val="23"/>
      <w:shd w:val="clear" w:color="auto" w:fill="FFFFFF"/>
    </w:rPr>
  </w:style>
  <w:style w:type="paragraph" w:customStyle="1" w:styleId="34">
    <w:name w:val="Основной текст3"/>
    <w:basedOn w:val="a"/>
    <w:link w:val="af7"/>
    <w:rsid w:val="00122E6D"/>
    <w:pPr>
      <w:widowControl w:val="0"/>
      <w:shd w:val="clear" w:color="auto" w:fill="FFFFFF"/>
      <w:spacing w:line="278" w:lineRule="exact"/>
      <w:ind w:hanging="1240"/>
      <w:jc w:val="center"/>
    </w:pPr>
    <w:rPr>
      <w:sz w:val="23"/>
      <w:szCs w:val="23"/>
      <w:lang w:val="x-none" w:eastAsia="x-none"/>
    </w:rPr>
  </w:style>
  <w:style w:type="character" w:customStyle="1" w:styleId="Exact">
    <w:name w:val="Основной текст Exact"/>
    <w:rsid w:val="00122E6D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a5">
    <w:name w:val="Нижний колонтитул Знак"/>
    <w:link w:val="a4"/>
    <w:rsid w:val="002F1DF3"/>
  </w:style>
  <w:style w:type="character" w:customStyle="1" w:styleId="apple-style-span">
    <w:name w:val="apple-style-span"/>
    <w:rsid w:val="002F1DF3"/>
  </w:style>
  <w:style w:type="paragraph" w:customStyle="1" w:styleId="Textbody">
    <w:name w:val="Text body"/>
    <w:basedOn w:val="a"/>
    <w:rsid w:val="003677DC"/>
    <w:pPr>
      <w:keepLines/>
      <w:widowControl w:val="0"/>
      <w:suppressAutoHyphens/>
      <w:autoSpaceDN w:val="0"/>
      <w:ind w:right="-1"/>
      <w:jc w:val="both"/>
      <w:textAlignment w:val="baseline"/>
    </w:pPr>
    <w:rPr>
      <w:kern w:val="3"/>
      <w:sz w:val="28"/>
      <w:lang w:eastAsia="zh-CN"/>
    </w:rPr>
  </w:style>
  <w:style w:type="paragraph" w:customStyle="1" w:styleId="Textbodyindent">
    <w:name w:val="Text body indent"/>
    <w:basedOn w:val="a"/>
    <w:rsid w:val="000B7A32"/>
    <w:pPr>
      <w:suppressAutoHyphens/>
      <w:autoSpaceDN w:val="0"/>
      <w:ind w:right="-738" w:firstLine="851"/>
      <w:jc w:val="both"/>
      <w:textAlignment w:val="baseline"/>
    </w:pPr>
    <w:rPr>
      <w:kern w:val="3"/>
      <w:sz w:val="28"/>
      <w:lang w:eastAsia="zh-CN"/>
    </w:rPr>
  </w:style>
  <w:style w:type="paragraph" w:styleId="af8">
    <w:name w:val="List Paragraph"/>
    <w:basedOn w:val="a"/>
    <w:uiPriority w:val="34"/>
    <w:qFormat/>
    <w:rsid w:val="009B2BBD"/>
    <w:pPr>
      <w:ind w:left="708"/>
    </w:pPr>
  </w:style>
  <w:style w:type="character" w:customStyle="1" w:styleId="25">
    <w:name w:val="Основной текст2"/>
    <w:rsid w:val="00C32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rsid w:val="004B7E31"/>
    <w:pPr>
      <w:widowControl w:val="0"/>
      <w:shd w:val="clear" w:color="auto" w:fill="FFFFFF"/>
      <w:suppressAutoHyphens/>
      <w:autoSpaceDN w:val="0"/>
      <w:spacing w:after="60" w:line="0" w:lineRule="atLeast"/>
      <w:jc w:val="center"/>
      <w:textAlignment w:val="baseline"/>
    </w:pPr>
    <w:rPr>
      <w:b/>
      <w:bCs/>
      <w:spacing w:val="40"/>
      <w:kern w:val="3"/>
      <w:sz w:val="21"/>
      <w:szCs w:val="21"/>
      <w:lang w:val="en-US" w:eastAsia="en-US"/>
    </w:rPr>
  </w:style>
  <w:style w:type="paragraph" w:customStyle="1" w:styleId="26">
    <w:name w:val="Заголовок №2"/>
    <w:basedOn w:val="a"/>
    <w:rsid w:val="004B7E31"/>
    <w:pPr>
      <w:widowControl w:val="0"/>
      <w:shd w:val="clear" w:color="auto" w:fill="FFFFFF"/>
      <w:suppressAutoHyphens/>
      <w:autoSpaceDN w:val="0"/>
      <w:spacing w:before="240" w:after="480" w:line="0" w:lineRule="atLeast"/>
      <w:jc w:val="center"/>
      <w:textAlignment w:val="baseline"/>
      <w:outlineLvl w:val="1"/>
    </w:pPr>
    <w:rPr>
      <w:b/>
      <w:bCs/>
      <w:kern w:val="3"/>
      <w:sz w:val="32"/>
      <w:szCs w:val="32"/>
      <w:lang w:val="en-US" w:eastAsia="en-US"/>
    </w:rPr>
  </w:style>
  <w:style w:type="paragraph" w:customStyle="1" w:styleId="27">
    <w:name w:val="Основной текст (2)"/>
    <w:basedOn w:val="a"/>
    <w:rsid w:val="004B7E31"/>
    <w:pPr>
      <w:widowControl w:val="0"/>
      <w:shd w:val="clear" w:color="auto" w:fill="FFFFFF"/>
      <w:suppressAutoHyphens/>
      <w:autoSpaceDN w:val="0"/>
      <w:spacing w:before="480" w:after="60" w:line="0" w:lineRule="atLeast"/>
      <w:ind w:hanging="400"/>
      <w:jc w:val="both"/>
      <w:textAlignment w:val="baseline"/>
    </w:pPr>
    <w:rPr>
      <w:kern w:val="3"/>
      <w:sz w:val="26"/>
      <w:szCs w:val="26"/>
      <w:lang w:val="en-US" w:eastAsia="en-US"/>
    </w:rPr>
  </w:style>
  <w:style w:type="numbering" w:customStyle="1" w:styleId="WWOutlineListStyle">
    <w:name w:val="WW_OutlineListStyle"/>
    <w:basedOn w:val="a2"/>
    <w:rsid w:val="004B7E31"/>
    <w:pPr>
      <w:numPr>
        <w:numId w:val="20"/>
      </w:numPr>
    </w:pPr>
  </w:style>
  <w:style w:type="paragraph" w:customStyle="1" w:styleId="22">
    <w:name w:val="Заголовок №2 (2)"/>
    <w:basedOn w:val="a"/>
    <w:rsid w:val="004B7E31"/>
    <w:pPr>
      <w:widowControl w:val="0"/>
      <w:numPr>
        <w:ilvl w:val="1"/>
        <w:numId w:val="20"/>
      </w:numPr>
      <w:shd w:val="clear" w:color="auto" w:fill="FFFFFF"/>
      <w:suppressAutoHyphens/>
      <w:autoSpaceDN w:val="0"/>
      <w:spacing w:line="0" w:lineRule="atLeast"/>
      <w:jc w:val="center"/>
      <w:textAlignment w:val="baseline"/>
      <w:outlineLvl w:val="1"/>
    </w:pPr>
    <w:rPr>
      <w:b/>
      <w:bCs/>
      <w:kern w:val="3"/>
      <w:sz w:val="32"/>
      <w:szCs w:val="32"/>
      <w:lang w:val="en-US" w:eastAsia="en-US"/>
    </w:rPr>
  </w:style>
  <w:style w:type="paragraph" w:customStyle="1" w:styleId="3">
    <w:name w:val="Заголовок №3"/>
    <w:basedOn w:val="a"/>
    <w:rsid w:val="004B7E31"/>
    <w:pPr>
      <w:widowControl w:val="0"/>
      <w:numPr>
        <w:ilvl w:val="2"/>
        <w:numId w:val="20"/>
      </w:numPr>
      <w:shd w:val="clear" w:color="auto" w:fill="FFFFFF"/>
      <w:suppressAutoHyphens/>
      <w:autoSpaceDN w:val="0"/>
      <w:spacing w:before="900" w:after="240" w:line="331" w:lineRule="exact"/>
      <w:textAlignment w:val="baseline"/>
      <w:outlineLvl w:val="2"/>
    </w:pPr>
    <w:rPr>
      <w:kern w:val="3"/>
      <w:sz w:val="28"/>
      <w:szCs w:val="28"/>
      <w:lang w:val="en-US" w:eastAsia="en-US"/>
    </w:rPr>
  </w:style>
  <w:style w:type="paragraph" w:customStyle="1" w:styleId="40">
    <w:name w:val="Основной текст (4)"/>
    <w:basedOn w:val="a"/>
    <w:rsid w:val="004B7E31"/>
    <w:pPr>
      <w:widowControl w:val="0"/>
      <w:shd w:val="clear" w:color="auto" w:fill="FFFFFF"/>
      <w:suppressAutoHyphens/>
      <w:autoSpaceDN w:val="0"/>
      <w:spacing w:before="60" w:after="240" w:line="0" w:lineRule="atLeast"/>
      <w:textAlignment w:val="baseline"/>
    </w:pPr>
    <w:rPr>
      <w:kern w:val="3"/>
      <w:sz w:val="28"/>
      <w:szCs w:val="28"/>
      <w:lang w:val="en-US" w:eastAsia="en-US"/>
    </w:rPr>
  </w:style>
  <w:style w:type="paragraph" w:customStyle="1" w:styleId="Standard">
    <w:name w:val="Standard"/>
    <w:rsid w:val="00DB137C"/>
    <w:pPr>
      <w:widowControl w:val="0"/>
      <w:suppressAutoHyphens/>
      <w:autoSpaceDN w:val="0"/>
      <w:spacing w:line="300" w:lineRule="auto"/>
      <w:textAlignment w:val="baseline"/>
    </w:pPr>
    <w:rPr>
      <w:kern w:val="3"/>
      <w:sz w:val="24"/>
    </w:rPr>
  </w:style>
  <w:style w:type="paragraph" w:customStyle="1" w:styleId="Contents1">
    <w:name w:val="Contents 1"/>
    <w:basedOn w:val="Textbody"/>
    <w:rsid w:val="00DB137C"/>
    <w:pPr>
      <w:keepLines w:val="0"/>
      <w:tabs>
        <w:tab w:val="left" w:leader="dot" w:pos="9639"/>
      </w:tabs>
      <w:ind w:right="0"/>
      <w:jc w:val="left"/>
    </w:pPr>
    <w:rPr>
      <w:sz w:val="24"/>
      <w:lang w:eastAsia="ru-RU"/>
    </w:rPr>
  </w:style>
  <w:style w:type="paragraph" w:customStyle="1" w:styleId="Index">
    <w:name w:val="Index"/>
    <w:basedOn w:val="Standard"/>
    <w:rsid w:val="00DB137C"/>
    <w:pPr>
      <w:suppressLineNumbers/>
    </w:pPr>
    <w:rPr>
      <w:rFonts w:cs="Mangal"/>
    </w:rPr>
  </w:style>
  <w:style w:type="numbering" w:customStyle="1" w:styleId="WWNum3">
    <w:name w:val="WWNum3"/>
    <w:basedOn w:val="a2"/>
    <w:rsid w:val="00DB137C"/>
    <w:pPr>
      <w:numPr>
        <w:numId w:val="26"/>
      </w:numPr>
    </w:pPr>
  </w:style>
  <w:style w:type="numbering" w:customStyle="1" w:styleId="WWNum8">
    <w:name w:val="WWNum8"/>
    <w:basedOn w:val="a2"/>
    <w:rsid w:val="0065291A"/>
    <w:pPr>
      <w:numPr>
        <w:numId w:val="23"/>
      </w:numPr>
    </w:pPr>
  </w:style>
  <w:style w:type="numbering" w:customStyle="1" w:styleId="WWNum5">
    <w:name w:val="WWNum5"/>
    <w:basedOn w:val="a2"/>
    <w:rsid w:val="0065291A"/>
    <w:pPr>
      <w:numPr>
        <w:numId w:val="27"/>
      </w:numPr>
    </w:pPr>
  </w:style>
  <w:style w:type="numbering" w:customStyle="1" w:styleId="WWNum11">
    <w:name w:val="WWNum11"/>
    <w:basedOn w:val="a2"/>
    <w:rsid w:val="0065291A"/>
    <w:pPr>
      <w:numPr>
        <w:numId w:val="30"/>
      </w:numPr>
    </w:pPr>
  </w:style>
  <w:style w:type="paragraph" w:customStyle="1" w:styleId="TableContents">
    <w:name w:val="Table Contents"/>
    <w:basedOn w:val="Standard"/>
    <w:rsid w:val="009850CA"/>
    <w:pPr>
      <w:suppressLineNumbers/>
    </w:pPr>
  </w:style>
  <w:style w:type="table" w:styleId="af9">
    <w:name w:val="Table Professional"/>
    <w:basedOn w:val="a1"/>
    <w:rsid w:val="00681E6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200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68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C031-2EB2-413F-BD59-4F82F4D2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16</Pages>
  <Words>3871</Words>
  <Characters>22067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ОКП 36 8370</vt:lpstr>
    </vt:vector>
  </TitlesOfParts>
  <Company>ckbn</Company>
  <LinksUpToDate>false</LinksUpToDate>
  <CharactersWithSpaces>25887</CharactersWithSpaces>
  <SharedDoc>false</SharedDoc>
  <HLinks>
    <vt:vector size="66" baseType="variant"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_Toc29894271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_Toc29894270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_Toc29894269</vt:lpwstr>
      </vt:variant>
      <vt:variant>
        <vt:i4>1900600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_Toc29894268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_Toc29894267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_Toc29894266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_Toc29894265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_Toc29894264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_Toc29894263</vt:lpwstr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_Toc29894262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_Toc29894261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ОКП 36 8370</dc:title>
  <dc:creator>zk</dc:creator>
  <cp:lastModifiedBy>Зеленин Илья</cp:lastModifiedBy>
  <cp:revision>6</cp:revision>
  <cp:lastPrinted>2013-07-18T11:12:00Z</cp:lastPrinted>
  <dcterms:created xsi:type="dcterms:W3CDTF">2020-07-13T07:18:00Z</dcterms:created>
  <dcterms:modified xsi:type="dcterms:W3CDTF">2020-09-15T12:56:00Z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-1027968251</vt:i4>
  </property>
  <property fmtid="{D5CDD505-2E9C-101B-9397-08002B2CF9AE}" pid="4" name="_EmailSubject">
    <vt:lpwstr>Re[2]: запрос на актуализацию</vt:lpwstr>
  </property>
  <property fmtid="{D5CDD505-2E9C-101B-9397-08002B2CF9AE}" pid="5" name="_AuthorEmail">
    <vt:lpwstr>office6@exptest.ru</vt:lpwstr>
  </property>
  <property fmtid="{D5CDD505-2E9C-101B-9397-08002B2CF9AE}" pid="6" name="_AuthorEmailDisplayName">
    <vt:lpwstr>office6@exptest.ru</vt:lpwstr>
  </property>
  <property fmtid="{D5CDD505-2E9C-101B-9397-08002B2CF9AE}" pid="7" name="_ReviewingToolsShownOnce">
    <vt:lpwstr/>
  </property>
</Properties>
</file>